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0DC2" w14:textId="77777777" w:rsidR="00A7293E" w:rsidRPr="00A939F7" w:rsidRDefault="00A7293E" w:rsidP="00A7293E">
      <w:pPr>
        <w:widowControl w:val="0"/>
        <w:tabs>
          <w:tab w:val="left" w:pos="6540"/>
        </w:tabs>
        <w:snapToGrid w:val="0"/>
        <w:ind w:leftChars="34" w:left="402" w:hangingChars="94" w:hanging="320"/>
        <w:jc w:val="center"/>
        <w:rPr>
          <w:rFonts w:eastAsia="標楷體"/>
          <w:b/>
          <w:bCs/>
          <w:spacing w:val="20"/>
          <w:kern w:val="2"/>
          <w:sz w:val="32"/>
          <w:szCs w:val="32"/>
        </w:rPr>
      </w:pPr>
      <w:r w:rsidRPr="00A939F7">
        <w:rPr>
          <w:rFonts w:eastAsia="標楷體"/>
          <w:b/>
          <w:bCs/>
          <w:spacing w:val="20"/>
          <w:kern w:val="2"/>
          <w:sz w:val="32"/>
          <w:szCs w:val="32"/>
        </w:rPr>
        <w:t>財團法人住宅地震保險基金</w:t>
      </w:r>
    </w:p>
    <w:p w14:paraId="7A648909" w14:textId="77777777" w:rsidR="00A3551D" w:rsidRPr="00A939F7" w:rsidRDefault="00A3551D" w:rsidP="0065637F">
      <w:pPr>
        <w:snapToGrid w:val="0"/>
        <w:ind w:left="0" w:firstLine="0"/>
        <w:jc w:val="center"/>
        <w:rPr>
          <w:rFonts w:eastAsia="標楷體"/>
          <w:b/>
          <w:bCs/>
          <w:sz w:val="34"/>
        </w:rPr>
      </w:pPr>
      <w:r w:rsidRPr="00A939F7">
        <w:rPr>
          <w:rFonts w:eastAsia="標楷體" w:hint="eastAsia"/>
          <w:b/>
          <w:bCs/>
          <w:sz w:val="34"/>
        </w:rPr>
        <w:t>115</w:t>
      </w:r>
      <w:r w:rsidRPr="00A939F7">
        <w:rPr>
          <w:rFonts w:eastAsia="標楷體" w:hint="eastAsia"/>
          <w:b/>
          <w:bCs/>
          <w:sz w:val="34"/>
        </w:rPr>
        <w:t>年本基金資訊機房異地備援環境建置</w:t>
      </w:r>
    </w:p>
    <w:p w14:paraId="771984A5" w14:textId="383F95D9" w:rsidR="00A7293E" w:rsidRPr="00A939F7" w:rsidRDefault="00A3551D" w:rsidP="0065637F">
      <w:pPr>
        <w:snapToGrid w:val="0"/>
        <w:ind w:left="0" w:firstLine="0"/>
        <w:jc w:val="center"/>
        <w:rPr>
          <w:rFonts w:eastAsia="標楷體"/>
          <w:b/>
          <w:spacing w:val="20"/>
          <w:w w:val="90"/>
          <w:sz w:val="32"/>
          <w:szCs w:val="32"/>
        </w:rPr>
      </w:pPr>
      <w:proofErr w:type="gramStart"/>
      <w:r w:rsidRPr="00A939F7">
        <w:rPr>
          <w:rFonts w:eastAsia="標楷體" w:hint="eastAsia"/>
          <w:b/>
          <w:bCs/>
          <w:sz w:val="34"/>
        </w:rPr>
        <w:t>及維運</w:t>
      </w:r>
      <w:proofErr w:type="gramEnd"/>
      <w:r w:rsidRPr="00A939F7">
        <w:rPr>
          <w:rFonts w:eastAsia="標楷體" w:hint="eastAsia"/>
          <w:b/>
          <w:bCs/>
          <w:sz w:val="34"/>
        </w:rPr>
        <w:t>五年期服務招標案</w:t>
      </w:r>
    </w:p>
    <w:p w14:paraId="29029E7C" w14:textId="77777777" w:rsidR="00A7293E" w:rsidRPr="00A939F7" w:rsidRDefault="00A7293E" w:rsidP="00057C0B">
      <w:pPr>
        <w:widowControl w:val="0"/>
        <w:tabs>
          <w:tab w:val="left" w:pos="6540"/>
        </w:tabs>
        <w:snapToGrid w:val="0"/>
        <w:ind w:leftChars="34" w:left="402" w:hangingChars="94" w:hanging="320"/>
        <w:jc w:val="center"/>
        <w:rPr>
          <w:rFonts w:eastAsia="標楷體"/>
          <w:b/>
          <w:bCs/>
          <w:spacing w:val="20"/>
          <w:kern w:val="2"/>
          <w:sz w:val="32"/>
          <w:szCs w:val="32"/>
        </w:rPr>
      </w:pPr>
      <w:r w:rsidRPr="00A939F7">
        <w:rPr>
          <w:rFonts w:eastAsia="標楷體"/>
          <w:b/>
          <w:bCs/>
          <w:spacing w:val="20"/>
          <w:kern w:val="2"/>
          <w:sz w:val="32"/>
          <w:szCs w:val="32"/>
        </w:rPr>
        <w:t>廠商評選須知</w:t>
      </w:r>
    </w:p>
    <w:p w14:paraId="6486CE4A" w14:textId="77777777" w:rsidR="00A7293E" w:rsidRPr="00A939F7" w:rsidRDefault="00A7293E" w:rsidP="00A7293E">
      <w:pPr>
        <w:ind w:left="720" w:hanging="720"/>
        <w:textDirection w:val="lrTbV"/>
        <w:rPr>
          <w:rFonts w:eastAsia="標楷體"/>
          <w:b/>
          <w:sz w:val="28"/>
          <w:szCs w:val="28"/>
        </w:rPr>
      </w:pPr>
      <w:r w:rsidRPr="00A939F7">
        <w:rPr>
          <w:rFonts w:eastAsia="標楷體"/>
          <w:b/>
          <w:sz w:val="28"/>
          <w:szCs w:val="28"/>
        </w:rPr>
        <w:t>壹、</w:t>
      </w:r>
      <w:r w:rsidRPr="00A939F7">
        <w:rPr>
          <w:rFonts w:eastAsia="標楷體"/>
          <w:b/>
          <w:sz w:val="28"/>
          <w:szCs w:val="28"/>
        </w:rPr>
        <w:tab/>
      </w:r>
      <w:r w:rsidRPr="00A939F7">
        <w:rPr>
          <w:rFonts w:eastAsia="標楷體"/>
          <w:b/>
          <w:sz w:val="28"/>
          <w:szCs w:val="28"/>
        </w:rPr>
        <w:t>評選程序</w:t>
      </w:r>
    </w:p>
    <w:p w14:paraId="22A4E585" w14:textId="77777777" w:rsidR="00A7293E" w:rsidRPr="00A939F7" w:rsidRDefault="00A7293E" w:rsidP="00A7293E">
      <w:pPr>
        <w:ind w:leftChars="300" w:left="1440" w:hangingChars="257" w:hanging="720"/>
        <w:textDirection w:val="lrTbV"/>
        <w:rPr>
          <w:rFonts w:eastAsia="標楷體"/>
          <w:sz w:val="28"/>
          <w:szCs w:val="28"/>
        </w:rPr>
      </w:pPr>
      <w:r w:rsidRPr="00A939F7">
        <w:rPr>
          <w:rFonts w:eastAsia="標楷體"/>
          <w:sz w:val="28"/>
          <w:szCs w:val="28"/>
        </w:rPr>
        <w:t>一、</w:t>
      </w:r>
      <w:r w:rsidRPr="00A939F7">
        <w:rPr>
          <w:rFonts w:eastAsia="標楷體"/>
          <w:sz w:val="28"/>
          <w:szCs w:val="28"/>
        </w:rPr>
        <w:tab/>
      </w:r>
      <w:r w:rsidRPr="00A939F7">
        <w:rPr>
          <w:rFonts w:eastAsia="標楷體"/>
          <w:sz w:val="28"/>
          <w:szCs w:val="28"/>
        </w:rPr>
        <w:t>由招標機關成立之評選會議辦理評選。</w:t>
      </w:r>
    </w:p>
    <w:p w14:paraId="2B05E3BA" w14:textId="77777777" w:rsidR="00A7293E" w:rsidRPr="00A939F7" w:rsidRDefault="00A7293E" w:rsidP="00A7293E">
      <w:pPr>
        <w:ind w:leftChars="300" w:left="1440" w:hangingChars="257" w:hanging="720"/>
        <w:textDirection w:val="lrTbV"/>
        <w:rPr>
          <w:rFonts w:eastAsia="標楷體"/>
          <w:sz w:val="28"/>
          <w:szCs w:val="28"/>
        </w:rPr>
      </w:pPr>
      <w:r w:rsidRPr="00A939F7">
        <w:rPr>
          <w:rFonts w:eastAsia="標楷體"/>
          <w:sz w:val="28"/>
          <w:szCs w:val="28"/>
        </w:rPr>
        <w:t>二、</w:t>
      </w:r>
      <w:r w:rsidRPr="00A939F7">
        <w:rPr>
          <w:rFonts w:eastAsia="標楷體"/>
          <w:sz w:val="28"/>
          <w:szCs w:val="28"/>
        </w:rPr>
        <w:tab/>
      </w:r>
      <w:r w:rsidRPr="00A939F7">
        <w:rPr>
          <w:rFonts w:eastAsia="標楷體"/>
          <w:sz w:val="28"/>
          <w:szCs w:val="28"/>
        </w:rPr>
        <w:t>由招標機關就投標廠商繳交之文件</w:t>
      </w:r>
      <w:r w:rsidR="00A45413" w:rsidRPr="00A939F7">
        <w:rPr>
          <w:rFonts w:eastAsia="標楷體"/>
          <w:sz w:val="28"/>
          <w:szCs w:val="28"/>
        </w:rPr>
        <w:t>進行</w:t>
      </w:r>
      <w:r w:rsidRPr="00A939F7">
        <w:rPr>
          <w:rFonts w:eastAsia="標楷體"/>
          <w:sz w:val="28"/>
          <w:szCs w:val="28"/>
        </w:rPr>
        <w:t>資格審查。</w:t>
      </w:r>
      <w:proofErr w:type="gramStart"/>
      <w:r w:rsidRPr="00A939F7">
        <w:rPr>
          <w:rFonts w:eastAsia="標楷體"/>
          <w:sz w:val="28"/>
          <w:szCs w:val="28"/>
        </w:rPr>
        <w:t>如所檢附</w:t>
      </w:r>
      <w:proofErr w:type="gramEnd"/>
      <w:r w:rsidRPr="00A939F7">
        <w:rPr>
          <w:rFonts w:eastAsia="標楷體"/>
          <w:sz w:val="28"/>
          <w:szCs w:val="28"/>
        </w:rPr>
        <w:t>資料不全，不得參加後續評選。若有需要，招標機關得要求投標廠商提供證照正本。評選程序如下：</w:t>
      </w:r>
    </w:p>
    <w:p w14:paraId="1BFE2A31" w14:textId="77777777" w:rsidR="00A7293E" w:rsidRPr="00A939F7" w:rsidRDefault="00A7293E" w:rsidP="0070730E">
      <w:pPr>
        <w:pStyle w:val="aa"/>
        <w:numPr>
          <w:ilvl w:val="0"/>
          <w:numId w:val="1"/>
        </w:numPr>
        <w:ind w:leftChars="0"/>
        <w:textDirection w:val="lrTbV"/>
        <w:rPr>
          <w:rFonts w:eastAsia="標楷體"/>
          <w:sz w:val="28"/>
          <w:szCs w:val="28"/>
        </w:rPr>
      </w:pPr>
      <w:r w:rsidRPr="00A939F7">
        <w:rPr>
          <w:rFonts w:eastAsia="標楷體"/>
          <w:sz w:val="28"/>
          <w:szCs w:val="28"/>
        </w:rPr>
        <w:t>由召集人背景說明、報告廠商資格審查結果及評選辦法。</w:t>
      </w:r>
    </w:p>
    <w:p w14:paraId="00A5688E" w14:textId="253F575F" w:rsidR="00A7293E" w:rsidRPr="00A939F7" w:rsidRDefault="00A7293E" w:rsidP="0070730E">
      <w:pPr>
        <w:pStyle w:val="aa"/>
        <w:numPr>
          <w:ilvl w:val="0"/>
          <w:numId w:val="1"/>
        </w:numPr>
        <w:ind w:leftChars="0"/>
        <w:textDirection w:val="lrTbV"/>
        <w:rPr>
          <w:rFonts w:eastAsia="標楷體"/>
          <w:sz w:val="28"/>
          <w:szCs w:val="28"/>
        </w:rPr>
      </w:pPr>
      <w:r w:rsidRPr="00A939F7">
        <w:rPr>
          <w:rFonts w:eastAsia="標楷體"/>
          <w:sz w:val="28"/>
          <w:szCs w:val="28"/>
        </w:rPr>
        <w:t>資格審查通過之廠商，應依招標機關通知，出席評選會議進行簡報，依抽籤決定簡報順序。</w:t>
      </w:r>
      <w:r w:rsidR="00FD1789" w:rsidRPr="00A939F7">
        <w:rPr>
          <w:rFonts w:eastAsia="標楷體" w:hint="eastAsia"/>
          <w:sz w:val="28"/>
          <w:szCs w:val="28"/>
        </w:rPr>
        <w:t>簡報時經唱名</w:t>
      </w:r>
      <w:r w:rsidR="00FD1789" w:rsidRPr="00A939F7">
        <w:rPr>
          <w:rFonts w:eastAsia="標楷體" w:hint="eastAsia"/>
          <w:sz w:val="28"/>
          <w:szCs w:val="28"/>
        </w:rPr>
        <w:t>3</w:t>
      </w:r>
      <w:r w:rsidR="00FD1789" w:rsidRPr="00A939F7">
        <w:rPr>
          <w:rFonts w:eastAsia="標楷體" w:hint="eastAsia"/>
          <w:sz w:val="28"/>
          <w:szCs w:val="28"/>
        </w:rPr>
        <w:t>次廠商仍未到場者，</w:t>
      </w:r>
      <w:r w:rsidR="00FD1789" w:rsidRPr="00A939F7">
        <w:rPr>
          <w:rFonts w:eastAsia="標楷體" w:hint="eastAsia"/>
          <w:sz w:val="28"/>
          <w:szCs w:val="28"/>
        </w:rPr>
        <w:t xml:space="preserve"> </w:t>
      </w:r>
      <w:r w:rsidR="00FD1789" w:rsidRPr="00A939F7">
        <w:rPr>
          <w:rFonts w:eastAsia="標楷體" w:hint="eastAsia"/>
          <w:sz w:val="28"/>
          <w:szCs w:val="28"/>
        </w:rPr>
        <w:t>視同放棄簡報，簡報及</w:t>
      </w:r>
      <w:proofErr w:type="gramStart"/>
      <w:r w:rsidR="00FD1789" w:rsidRPr="00A939F7">
        <w:rPr>
          <w:rFonts w:eastAsia="標楷體" w:hint="eastAsia"/>
          <w:sz w:val="28"/>
          <w:szCs w:val="28"/>
        </w:rPr>
        <w:t>詢</w:t>
      </w:r>
      <w:proofErr w:type="gramEnd"/>
      <w:r w:rsidR="00FD1789" w:rsidRPr="00A939F7">
        <w:rPr>
          <w:rFonts w:eastAsia="標楷體" w:hint="eastAsia"/>
          <w:sz w:val="28"/>
          <w:szCs w:val="28"/>
        </w:rPr>
        <w:t>答項目以</w:t>
      </w:r>
      <w:r w:rsidR="00FD1789" w:rsidRPr="00A939F7">
        <w:rPr>
          <w:rFonts w:eastAsia="標楷體" w:hint="eastAsia"/>
          <w:sz w:val="28"/>
          <w:szCs w:val="28"/>
        </w:rPr>
        <w:t>0</w:t>
      </w:r>
      <w:r w:rsidR="00FD1789" w:rsidRPr="00A939F7">
        <w:rPr>
          <w:rFonts w:eastAsia="標楷體" w:hint="eastAsia"/>
          <w:sz w:val="28"/>
          <w:szCs w:val="28"/>
        </w:rPr>
        <w:t>分計，</w:t>
      </w:r>
      <w:proofErr w:type="gramStart"/>
      <w:r w:rsidR="00FD1789" w:rsidRPr="00A939F7">
        <w:rPr>
          <w:rFonts w:eastAsia="標楷體" w:hint="eastAsia"/>
          <w:sz w:val="28"/>
          <w:szCs w:val="28"/>
        </w:rPr>
        <w:t>逕</w:t>
      </w:r>
      <w:proofErr w:type="gramEnd"/>
      <w:r w:rsidR="00FD1789" w:rsidRPr="00A939F7">
        <w:rPr>
          <w:rFonts w:eastAsia="標楷體" w:hint="eastAsia"/>
          <w:sz w:val="28"/>
          <w:szCs w:val="28"/>
        </w:rPr>
        <w:t>以建議書進行評選。</w:t>
      </w:r>
    </w:p>
    <w:p w14:paraId="64A8BF63" w14:textId="0F08435A" w:rsidR="00A7293E" w:rsidRPr="00A939F7" w:rsidRDefault="00A7293E" w:rsidP="0070730E">
      <w:pPr>
        <w:pStyle w:val="aa"/>
        <w:numPr>
          <w:ilvl w:val="0"/>
          <w:numId w:val="1"/>
        </w:numPr>
        <w:ind w:leftChars="0"/>
        <w:textDirection w:val="lrTbV"/>
        <w:rPr>
          <w:rFonts w:eastAsia="標楷體"/>
          <w:sz w:val="28"/>
          <w:szCs w:val="28"/>
        </w:rPr>
      </w:pPr>
      <w:r w:rsidRPr="00A939F7">
        <w:rPr>
          <w:rFonts w:eastAsia="標楷體"/>
          <w:sz w:val="28"/>
          <w:szCs w:val="28"/>
        </w:rPr>
        <w:t>簡報時間以</w:t>
      </w:r>
      <w:r w:rsidRPr="00A939F7">
        <w:rPr>
          <w:rFonts w:eastAsia="標楷體"/>
          <w:sz w:val="28"/>
          <w:szCs w:val="28"/>
        </w:rPr>
        <w:t>20</w:t>
      </w:r>
      <w:r w:rsidRPr="00A939F7">
        <w:rPr>
          <w:rFonts w:eastAsia="標楷體"/>
          <w:sz w:val="28"/>
          <w:szCs w:val="28"/>
        </w:rPr>
        <w:t>分鐘為限</w:t>
      </w:r>
      <w:proofErr w:type="gramStart"/>
      <w:r w:rsidR="00731C4B" w:rsidRPr="00A939F7">
        <w:rPr>
          <w:rFonts w:eastAsia="標楷體" w:hint="eastAsia"/>
          <w:sz w:val="28"/>
          <w:szCs w:val="28"/>
        </w:rPr>
        <w:t>（</w:t>
      </w:r>
      <w:proofErr w:type="gramEnd"/>
      <w:r w:rsidRPr="00A939F7">
        <w:rPr>
          <w:rFonts w:eastAsia="標楷體"/>
          <w:sz w:val="28"/>
          <w:szCs w:val="28"/>
        </w:rPr>
        <w:t>但資格審查通過之廠商如有</w:t>
      </w:r>
      <w:r w:rsidR="00DB5FC9" w:rsidRPr="00A939F7">
        <w:rPr>
          <w:rFonts w:eastAsia="標楷體"/>
          <w:sz w:val="28"/>
          <w:szCs w:val="28"/>
        </w:rPr>
        <w:t>3</w:t>
      </w:r>
      <w:r w:rsidRPr="00A939F7">
        <w:rPr>
          <w:rFonts w:eastAsia="標楷體"/>
          <w:sz w:val="28"/>
          <w:szCs w:val="28"/>
        </w:rPr>
        <w:t>家</w:t>
      </w:r>
      <w:proofErr w:type="gramStart"/>
      <w:r w:rsidR="00731C4B" w:rsidRPr="00A939F7">
        <w:rPr>
          <w:rFonts w:eastAsia="標楷體" w:hint="eastAsia"/>
          <w:sz w:val="28"/>
          <w:szCs w:val="28"/>
        </w:rPr>
        <w:t>（</w:t>
      </w:r>
      <w:proofErr w:type="gramEnd"/>
      <w:r w:rsidRPr="00A939F7">
        <w:rPr>
          <w:rFonts w:eastAsia="標楷體"/>
          <w:sz w:val="28"/>
          <w:szCs w:val="28"/>
        </w:rPr>
        <w:t>含</w:t>
      </w:r>
      <w:proofErr w:type="gramStart"/>
      <w:r w:rsidR="00731C4B" w:rsidRPr="00A939F7">
        <w:rPr>
          <w:rFonts w:eastAsia="標楷體" w:hint="eastAsia"/>
          <w:sz w:val="28"/>
          <w:szCs w:val="28"/>
        </w:rPr>
        <w:t>）</w:t>
      </w:r>
      <w:proofErr w:type="gramEnd"/>
      <w:r w:rsidRPr="00A939F7">
        <w:rPr>
          <w:rFonts w:eastAsia="標楷體"/>
          <w:sz w:val="28"/>
          <w:szCs w:val="28"/>
        </w:rPr>
        <w:t>以上，簡報時間改以</w:t>
      </w:r>
      <w:r w:rsidRPr="00A939F7">
        <w:rPr>
          <w:rFonts w:eastAsia="標楷體"/>
          <w:sz w:val="28"/>
          <w:szCs w:val="28"/>
        </w:rPr>
        <w:t>15</w:t>
      </w:r>
      <w:r w:rsidRPr="00A939F7">
        <w:rPr>
          <w:rFonts w:eastAsia="標楷體"/>
          <w:sz w:val="28"/>
          <w:szCs w:val="28"/>
        </w:rPr>
        <w:t>分鐘為限</w:t>
      </w:r>
      <w:proofErr w:type="gramStart"/>
      <w:r w:rsidR="00731C4B" w:rsidRPr="00A939F7">
        <w:rPr>
          <w:rFonts w:eastAsia="標楷體" w:hint="eastAsia"/>
          <w:sz w:val="28"/>
          <w:szCs w:val="28"/>
        </w:rPr>
        <w:t>）</w:t>
      </w:r>
      <w:proofErr w:type="gramEnd"/>
      <w:r w:rsidRPr="00A939F7">
        <w:rPr>
          <w:rFonts w:eastAsia="標楷體"/>
          <w:sz w:val="28"/>
          <w:szCs w:val="28"/>
        </w:rPr>
        <w:t>，請自備筆記型電腦或其他放映器材，廠商出席最多以</w:t>
      </w:r>
      <w:r w:rsidRPr="00A939F7">
        <w:rPr>
          <w:rFonts w:eastAsia="標楷體"/>
          <w:sz w:val="28"/>
          <w:szCs w:val="28"/>
        </w:rPr>
        <w:t>4</w:t>
      </w:r>
      <w:r w:rsidRPr="00A939F7">
        <w:rPr>
          <w:rFonts w:eastAsia="標楷體"/>
          <w:sz w:val="28"/>
          <w:szCs w:val="28"/>
        </w:rPr>
        <w:t>人為限。</w:t>
      </w:r>
      <w:r w:rsidR="00FD1789" w:rsidRPr="00A939F7">
        <w:rPr>
          <w:rFonts w:eastAsia="標楷體" w:hint="eastAsia"/>
          <w:sz w:val="28"/>
          <w:szCs w:val="28"/>
        </w:rPr>
        <w:t>接受評選委員詢問，</w:t>
      </w:r>
      <w:proofErr w:type="gramStart"/>
      <w:r w:rsidR="00FD1789" w:rsidRPr="00A939F7">
        <w:rPr>
          <w:rFonts w:eastAsia="標楷體" w:hint="eastAsia"/>
          <w:sz w:val="28"/>
          <w:szCs w:val="28"/>
        </w:rPr>
        <w:t>採統問統</w:t>
      </w:r>
      <w:r w:rsidR="00141894" w:rsidRPr="00A939F7">
        <w:rPr>
          <w:rFonts w:eastAsia="標楷體" w:hint="eastAsia"/>
          <w:sz w:val="28"/>
          <w:szCs w:val="28"/>
        </w:rPr>
        <w:t>答</w:t>
      </w:r>
      <w:proofErr w:type="gramEnd"/>
      <w:r w:rsidR="00FD1789" w:rsidRPr="00A939F7">
        <w:rPr>
          <w:rFonts w:eastAsia="標楷體" w:hint="eastAsia"/>
          <w:sz w:val="28"/>
          <w:szCs w:val="28"/>
        </w:rPr>
        <w:t>，不含評選委員詢問時間，</w:t>
      </w:r>
      <w:r w:rsidR="00731C4B" w:rsidRPr="00A939F7">
        <w:rPr>
          <w:rFonts w:eastAsia="標楷體" w:hint="eastAsia"/>
          <w:sz w:val="28"/>
          <w:szCs w:val="28"/>
        </w:rPr>
        <w:t>廠商</w:t>
      </w:r>
      <w:proofErr w:type="gramStart"/>
      <w:r w:rsidR="00FD1789" w:rsidRPr="00A939F7">
        <w:rPr>
          <w:rFonts w:eastAsia="標楷體" w:hint="eastAsia"/>
          <w:sz w:val="28"/>
          <w:szCs w:val="28"/>
        </w:rPr>
        <w:t>詢</w:t>
      </w:r>
      <w:proofErr w:type="gramEnd"/>
      <w:r w:rsidR="00FD1789" w:rsidRPr="00A939F7">
        <w:rPr>
          <w:rFonts w:eastAsia="標楷體" w:hint="eastAsia"/>
          <w:sz w:val="28"/>
          <w:szCs w:val="28"/>
        </w:rPr>
        <w:t>答以</w:t>
      </w:r>
      <w:r w:rsidR="00FD1789" w:rsidRPr="00A939F7">
        <w:rPr>
          <w:rFonts w:eastAsia="標楷體" w:hint="eastAsia"/>
          <w:sz w:val="28"/>
          <w:szCs w:val="28"/>
        </w:rPr>
        <w:t xml:space="preserve">15 </w:t>
      </w:r>
      <w:r w:rsidR="00FD1789" w:rsidRPr="00A939F7">
        <w:rPr>
          <w:rFonts w:eastAsia="標楷體" w:hint="eastAsia"/>
          <w:sz w:val="28"/>
          <w:szCs w:val="28"/>
        </w:rPr>
        <w:t>分鐘為原則。</w:t>
      </w:r>
    </w:p>
    <w:p w14:paraId="38C334D3" w14:textId="77777777" w:rsidR="00A7293E" w:rsidRPr="00A939F7" w:rsidRDefault="00A7293E" w:rsidP="0070730E">
      <w:pPr>
        <w:pStyle w:val="aa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A939F7">
        <w:rPr>
          <w:rFonts w:eastAsia="標楷體"/>
          <w:sz w:val="28"/>
          <w:szCs w:val="28"/>
        </w:rPr>
        <w:t>評定方式</w:t>
      </w:r>
      <w:proofErr w:type="gramStart"/>
      <w:r w:rsidRPr="00A939F7">
        <w:rPr>
          <w:rFonts w:eastAsia="標楷體"/>
          <w:sz w:val="28"/>
          <w:szCs w:val="28"/>
        </w:rPr>
        <w:t>採</w:t>
      </w:r>
      <w:proofErr w:type="gramEnd"/>
      <w:r w:rsidRPr="00A939F7">
        <w:rPr>
          <w:rFonts w:eastAsia="標楷體"/>
          <w:sz w:val="28"/>
          <w:szCs w:val="28"/>
        </w:rPr>
        <w:t>序位法，由評選委員就評選內容進行評比，並依評比高低分數個別</w:t>
      </w:r>
      <w:proofErr w:type="gramStart"/>
      <w:r w:rsidRPr="00A939F7">
        <w:rPr>
          <w:rFonts w:eastAsia="標楷體"/>
          <w:sz w:val="28"/>
          <w:szCs w:val="28"/>
        </w:rPr>
        <w:t>評定序</w:t>
      </w:r>
      <w:proofErr w:type="gramEnd"/>
      <w:r w:rsidRPr="00A939F7">
        <w:rPr>
          <w:rFonts w:eastAsia="標楷體"/>
          <w:sz w:val="28"/>
          <w:szCs w:val="28"/>
        </w:rPr>
        <w:t>位。</w:t>
      </w:r>
    </w:p>
    <w:p w14:paraId="452F7274" w14:textId="32F616B6" w:rsidR="00575010" w:rsidRPr="00A939F7" w:rsidRDefault="007B6A48" w:rsidP="007B6A48">
      <w:pPr>
        <w:pStyle w:val="aa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A939F7">
        <w:rPr>
          <w:rFonts w:eastAsia="標楷體" w:hint="eastAsia"/>
          <w:sz w:val="28"/>
          <w:szCs w:val="28"/>
        </w:rPr>
        <w:t>各評選委員評分以</w:t>
      </w:r>
      <w:r w:rsidR="00440E24" w:rsidRPr="00A939F7">
        <w:rPr>
          <w:rFonts w:eastAsia="標楷體" w:hint="eastAsia"/>
          <w:sz w:val="28"/>
          <w:szCs w:val="28"/>
        </w:rPr>
        <w:t>一百</w:t>
      </w:r>
      <w:r w:rsidRPr="00A939F7">
        <w:rPr>
          <w:rFonts w:eastAsia="標楷體" w:hint="eastAsia"/>
          <w:sz w:val="28"/>
          <w:szCs w:val="28"/>
        </w:rPr>
        <w:t>分為滿分，所有評選委員評分之總平均分數</w:t>
      </w:r>
      <w:r w:rsidR="00575010" w:rsidRPr="00A939F7">
        <w:rPr>
          <w:rFonts w:eastAsia="標楷體" w:hint="eastAsia"/>
          <w:sz w:val="28"/>
          <w:szCs w:val="28"/>
        </w:rPr>
        <w:t>未</w:t>
      </w:r>
      <w:r w:rsidRPr="00A939F7">
        <w:rPr>
          <w:rFonts w:eastAsia="標楷體" w:hint="eastAsia"/>
          <w:sz w:val="28"/>
          <w:szCs w:val="28"/>
        </w:rPr>
        <w:t>達</w:t>
      </w:r>
      <w:r w:rsidR="00440E24" w:rsidRPr="00A939F7">
        <w:rPr>
          <w:rFonts w:eastAsia="標楷體" w:hint="eastAsia"/>
          <w:sz w:val="28"/>
          <w:szCs w:val="28"/>
        </w:rPr>
        <w:t>七十</w:t>
      </w:r>
      <w:r w:rsidR="00BD6470" w:rsidRPr="00A939F7">
        <w:rPr>
          <w:rFonts w:eastAsia="標楷體" w:hint="eastAsia"/>
          <w:sz w:val="28"/>
          <w:szCs w:val="28"/>
        </w:rPr>
        <w:t>五</w:t>
      </w:r>
      <w:r w:rsidR="00F81BA1" w:rsidRPr="00A939F7">
        <w:rPr>
          <w:rFonts w:eastAsia="標楷體" w:hint="eastAsia"/>
          <w:sz w:val="28"/>
          <w:szCs w:val="28"/>
        </w:rPr>
        <w:t>者</w:t>
      </w:r>
      <w:r w:rsidRPr="00A939F7">
        <w:rPr>
          <w:rFonts w:eastAsia="標楷體" w:hint="eastAsia"/>
          <w:sz w:val="28"/>
          <w:szCs w:val="28"/>
        </w:rPr>
        <w:t>為</w:t>
      </w:r>
      <w:r w:rsidR="00575010" w:rsidRPr="00A939F7">
        <w:rPr>
          <w:rFonts w:eastAsia="標楷體" w:hint="eastAsia"/>
          <w:sz w:val="28"/>
          <w:szCs w:val="28"/>
        </w:rPr>
        <w:t>不</w:t>
      </w:r>
      <w:r w:rsidRPr="00A939F7">
        <w:rPr>
          <w:rFonts w:eastAsia="標楷體" w:hint="eastAsia"/>
          <w:sz w:val="28"/>
          <w:szCs w:val="28"/>
        </w:rPr>
        <w:t>合格</w:t>
      </w:r>
      <w:r w:rsidR="00DF72A2" w:rsidRPr="00A939F7">
        <w:rPr>
          <w:rFonts w:eastAsia="標楷體" w:hint="eastAsia"/>
          <w:sz w:val="28"/>
          <w:szCs w:val="28"/>
        </w:rPr>
        <w:t>，</w:t>
      </w:r>
      <w:r w:rsidR="00575010" w:rsidRPr="00A939F7">
        <w:rPr>
          <w:rFonts w:eastAsia="標楷體" w:hint="eastAsia"/>
          <w:sz w:val="28"/>
          <w:szCs w:val="28"/>
        </w:rPr>
        <w:t>視為不適任，不</w:t>
      </w:r>
      <w:r w:rsidR="00CD2E0D" w:rsidRPr="00A939F7">
        <w:rPr>
          <w:rFonts w:eastAsia="標楷體" w:hint="eastAsia"/>
          <w:sz w:val="28"/>
          <w:szCs w:val="28"/>
        </w:rPr>
        <w:t>予</w:t>
      </w:r>
      <w:r w:rsidR="00575010" w:rsidRPr="00A939F7">
        <w:rPr>
          <w:rFonts w:eastAsia="標楷體" w:hint="eastAsia"/>
          <w:sz w:val="28"/>
          <w:szCs w:val="28"/>
        </w:rPr>
        <w:t>選任</w:t>
      </w:r>
      <w:r w:rsidR="00361153" w:rsidRPr="00A939F7">
        <w:rPr>
          <w:rFonts w:eastAsia="標楷體" w:hint="eastAsia"/>
          <w:sz w:val="28"/>
          <w:szCs w:val="28"/>
        </w:rPr>
        <w:t>排序</w:t>
      </w:r>
      <w:r w:rsidR="00575010" w:rsidRPr="00A939F7">
        <w:rPr>
          <w:rFonts w:eastAsia="標楷體" w:hint="eastAsia"/>
          <w:sz w:val="28"/>
          <w:szCs w:val="28"/>
        </w:rPr>
        <w:t>。</w:t>
      </w:r>
    </w:p>
    <w:p w14:paraId="6AF3BEC2" w14:textId="7A97DA6F" w:rsidR="007B6A48" w:rsidRPr="00A939F7" w:rsidRDefault="00575010" w:rsidP="007B6A48">
      <w:pPr>
        <w:pStyle w:val="aa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A939F7">
        <w:rPr>
          <w:rFonts w:eastAsia="標楷體" w:hint="eastAsia"/>
          <w:sz w:val="28"/>
          <w:szCs w:val="28"/>
        </w:rPr>
        <w:t>評選委員應就評選項目分別評分後予以加總，並依加總分數高低</w:t>
      </w:r>
      <w:proofErr w:type="gramStart"/>
      <w:r w:rsidRPr="00A939F7">
        <w:rPr>
          <w:rFonts w:eastAsia="標楷體" w:hint="eastAsia"/>
          <w:sz w:val="28"/>
          <w:szCs w:val="28"/>
        </w:rPr>
        <w:t>轉換為序位</w:t>
      </w:r>
      <w:proofErr w:type="gramEnd"/>
      <w:r w:rsidRPr="00A939F7">
        <w:rPr>
          <w:rFonts w:eastAsia="標楷體" w:hint="eastAsia"/>
          <w:sz w:val="28"/>
          <w:szCs w:val="28"/>
        </w:rPr>
        <w:t>，總分</w:t>
      </w:r>
      <w:proofErr w:type="gramStart"/>
      <w:r w:rsidRPr="00A939F7">
        <w:rPr>
          <w:rFonts w:eastAsia="標楷體" w:hint="eastAsia"/>
          <w:sz w:val="28"/>
          <w:szCs w:val="28"/>
        </w:rPr>
        <w:t>最高者序位</w:t>
      </w:r>
      <w:proofErr w:type="gramEnd"/>
      <w:r w:rsidRPr="00A939F7">
        <w:rPr>
          <w:rFonts w:eastAsia="標楷體" w:hint="eastAsia"/>
          <w:sz w:val="28"/>
          <w:szCs w:val="28"/>
        </w:rPr>
        <w:t>為</w:t>
      </w:r>
      <w:r w:rsidRPr="00A939F7">
        <w:rPr>
          <w:rFonts w:eastAsia="標楷體" w:hint="eastAsia"/>
          <w:sz w:val="28"/>
          <w:szCs w:val="28"/>
        </w:rPr>
        <w:t>1</w:t>
      </w:r>
      <w:r w:rsidRPr="00A939F7">
        <w:rPr>
          <w:rFonts w:eastAsia="標楷體" w:hint="eastAsia"/>
          <w:sz w:val="28"/>
          <w:szCs w:val="28"/>
        </w:rPr>
        <w:t>，總分次</w:t>
      </w:r>
      <w:proofErr w:type="gramStart"/>
      <w:r w:rsidRPr="00A939F7">
        <w:rPr>
          <w:rFonts w:eastAsia="標楷體" w:hint="eastAsia"/>
          <w:sz w:val="28"/>
          <w:szCs w:val="28"/>
        </w:rPr>
        <w:t>高者序位</w:t>
      </w:r>
      <w:proofErr w:type="gramEnd"/>
      <w:r w:rsidRPr="00A939F7">
        <w:rPr>
          <w:rFonts w:eastAsia="標楷體" w:hint="eastAsia"/>
          <w:sz w:val="28"/>
          <w:szCs w:val="28"/>
        </w:rPr>
        <w:t>為</w:t>
      </w:r>
      <w:r w:rsidRPr="00A939F7">
        <w:rPr>
          <w:rFonts w:eastAsia="標楷體" w:hint="eastAsia"/>
          <w:sz w:val="28"/>
          <w:szCs w:val="28"/>
        </w:rPr>
        <w:t>2</w:t>
      </w:r>
      <w:r w:rsidRPr="00A939F7">
        <w:rPr>
          <w:rFonts w:eastAsia="標楷體" w:hint="eastAsia"/>
          <w:sz w:val="28"/>
          <w:szCs w:val="28"/>
        </w:rPr>
        <w:t>，以此類推。各評選委員評核之「序位」加總，產生「序位和」，</w:t>
      </w:r>
      <w:r w:rsidRPr="00A939F7">
        <w:rPr>
          <w:rFonts w:eastAsia="標楷體" w:hint="eastAsia"/>
          <w:sz w:val="28"/>
          <w:szCs w:val="28"/>
        </w:rPr>
        <w:lastRenderedPageBreak/>
        <w:t>序位和最低</w:t>
      </w:r>
      <w:proofErr w:type="gramStart"/>
      <w:r w:rsidRPr="00A939F7">
        <w:rPr>
          <w:rFonts w:eastAsia="標楷體" w:hint="eastAsia"/>
          <w:sz w:val="28"/>
          <w:szCs w:val="28"/>
        </w:rPr>
        <w:t>者為序位</w:t>
      </w:r>
      <w:proofErr w:type="gramEnd"/>
      <w:r w:rsidRPr="00A939F7">
        <w:rPr>
          <w:rFonts w:eastAsia="標楷體" w:hint="eastAsia"/>
          <w:sz w:val="28"/>
          <w:szCs w:val="28"/>
        </w:rPr>
        <w:t>第一，如優勝序位相同，</w:t>
      </w:r>
      <w:r w:rsidR="005B240D" w:rsidRPr="00A939F7">
        <w:rPr>
          <w:rFonts w:eastAsia="標楷體" w:hint="eastAsia"/>
          <w:sz w:val="28"/>
          <w:szCs w:val="28"/>
        </w:rPr>
        <w:t>依各委員總分數</w:t>
      </w:r>
      <w:r w:rsidRPr="00A939F7">
        <w:rPr>
          <w:rFonts w:eastAsia="標楷體" w:hint="eastAsia"/>
          <w:sz w:val="28"/>
          <w:szCs w:val="28"/>
        </w:rPr>
        <w:t>合計值較高</w:t>
      </w:r>
      <w:proofErr w:type="gramStart"/>
      <w:r w:rsidRPr="00A939F7">
        <w:rPr>
          <w:rFonts w:eastAsia="標楷體" w:hint="eastAsia"/>
          <w:sz w:val="28"/>
          <w:szCs w:val="28"/>
        </w:rPr>
        <w:t>者為序位</w:t>
      </w:r>
      <w:proofErr w:type="gramEnd"/>
      <w:r w:rsidRPr="00A939F7">
        <w:rPr>
          <w:rFonts w:eastAsia="標楷體" w:hint="eastAsia"/>
          <w:sz w:val="28"/>
          <w:szCs w:val="28"/>
        </w:rPr>
        <w:t>第一。</w:t>
      </w:r>
      <w:r w:rsidR="005B240D" w:rsidRPr="00A939F7">
        <w:rPr>
          <w:rFonts w:eastAsia="標楷體" w:hint="eastAsia"/>
          <w:sz w:val="28"/>
          <w:szCs w:val="28"/>
        </w:rPr>
        <w:t>總</w:t>
      </w:r>
      <w:r w:rsidRPr="00A939F7">
        <w:rPr>
          <w:rFonts w:eastAsia="標楷體" w:hint="eastAsia"/>
          <w:sz w:val="28"/>
          <w:szCs w:val="28"/>
        </w:rPr>
        <w:t>得分仍相同者，抽籤決定之。</w:t>
      </w:r>
    </w:p>
    <w:p w14:paraId="6B000063" w14:textId="0601D358" w:rsidR="00206D3F" w:rsidRPr="00A939F7" w:rsidRDefault="00206D3F" w:rsidP="007B6A48">
      <w:pPr>
        <w:pStyle w:val="aa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A939F7">
        <w:rPr>
          <w:rFonts w:eastAsia="標楷體" w:hint="eastAsia"/>
          <w:sz w:val="28"/>
          <w:szCs w:val="28"/>
        </w:rPr>
        <w:t>上開抽籤方式如下：本基金將製作廠商名稱之</w:t>
      </w:r>
      <w:proofErr w:type="gramStart"/>
      <w:r w:rsidRPr="00A939F7">
        <w:rPr>
          <w:rFonts w:eastAsia="標楷體" w:hint="eastAsia"/>
          <w:sz w:val="28"/>
          <w:szCs w:val="28"/>
        </w:rPr>
        <w:t>籤</w:t>
      </w:r>
      <w:proofErr w:type="gramEnd"/>
      <w:r w:rsidRPr="00A939F7">
        <w:rPr>
          <w:rFonts w:eastAsia="標楷體" w:hint="eastAsia"/>
          <w:sz w:val="28"/>
          <w:szCs w:val="28"/>
        </w:rPr>
        <w:t>條並通知廠商於指定時間內至指定地點抽籤，由到場之廠商自行抽籤，如廠商未依通知時間到場，則由評選委員會</w:t>
      </w:r>
      <w:r w:rsidR="001E1F1D" w:rsidRPr="00A939F7">
        <w:rPr>
          <w:rFonts w:eastAsia="標楷體" w:hint="eastAsia"/>
          <w:sz w:val="28"/>
          <w:szCs w:val="28"/>
        </w:rPr>
        <w:t>工作小組</w:t>
      </w:r>
      <w:r w:rsidRPr="00A939F7">
        <w:rPr>
          <w:rFonts w:eastAsia="標楷體" w:hint="eastAsia"/>
          <w:sz w:val="28"/>
          <w:szCs w:val="28"/>
        </w:rPr>
        <w:t>代為抽籤，依抽取廠商名稱之先後，為廠商</w:t>
      </w:r>
      <w:r w:rsidR="00FA7B72" w:rsidRPr="00A939F7">
        <w:rPr>
          <w:rFonts w:eastAsia="標楷體" w:hint="eastAsia"/>
          <w:sz w:val="28"/>
          <w:szCs w:val="28"/>
        </w:rPr>
        <w:t>簡報</w:t>
      </w:r>
      <w:r w:rsidRPr="00A939F7">
        <w:rPr>
          <w:rFonts w:eastAsia="標楷體" w:hint="eastAsia"/>
          <w:sz w:val="28"/>
          <w:szCs w:val="28"/>
        </w:rPr>
        <w:t>之順序。</w:t>
      </w:r>
    </w:p>
    <w:p w14:paraId="23EA1B14" w14:textId="1E7E3690" w:rsidR="007B6A48" w:rsidRPr="00A939F7" w:rsidRDefault="007B6A48" w:rsidP="007B6A48">
      <w:pPr>
        <w:pStyle w:val="aa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A939F7">
        <w:rPr>
          <w:rFonts w:eastAsia="標楷體" w:hint="eastAsia"/>
          <w:sz w:val="28"/>
          <w:szCs w:val="28"/>
        </w:rPr>
        <w:t>評比統計完成，統計表由各出席評選委員核對無誤並簽名後，由召集人宣布廠商優勝序位。無法評定優勝廠商時，予以廢標。</w:t>
      </w:r>
    </w:p>
    <w:p w14:paraId="702E063A" w14:textId="61D55435" w:rsidR="00440E24" w:rsidRPr="00A939F7" w:rsidRDefault="00440E24" w:rsidP="007B6A48">
      <w:pPr>
        <w:pStyle w:val="aa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A939F7">
        <w:rPr>
          <w:rFonts w:eastAsia="標楷體" w:hint="eastAsia"/>
          <w:sz w:val="28"/>
          <w:szCs w:val="28"/>
        </w:rPr>
        <w:t>廠商對所提</w:t>
      </w:r>
      <w:r w:rsidR="00407758" w:rsidRPr="00A939F7">
        <w:rPr>
          <w:rFonts w:eastAsia="標楷體" w:hint="eastAsia"/>
          <w:sz w:val="28"/>
          <w:szCs w:val="28"/>
        </w:rPr>
        <w:t>廠商</w:t>
      </w:r>
      <w:r w:rsidR="00141894" w:rsidRPr="00A939F7">
        <w:rPr>
          <w:rFonts w:eastAsia="標楷體" w:hint="eastAsia"/>
          <w:sz w:val="28"/>
          <w:szCs w:val="28"/>
        </w:rPr>
        <w:t>服務建議書</w:t>
      </w:r>
      <w:r w:rsidRPr="00A939F7">
        <w:rPr>
          <w:rFonts w:eastAsia="標楷體" w:hint="eastAsia"/>
          <w:sz w:val="28"/>
          <w:szCs w:val="28"/>
        </w:rPr>
        <w:t>不可主張著作權，</w:t>
      </w:r>
      <w:r w:rsidR="00407758" w:rsidRPr="00A939F7">
        <w:rPr>
          <w:rFonts w:eastAsia="標楷體" w:hint="eastAsia"/>
          <w:sz w:val="28"/>
          <w:szCs w:val="28"/>
        </w:rPr>
        <w:t>廠商</w:t>
      </w:r>
      <w:r w:rsidR="00141894" w:rsidRPr="00A939F7">
        <w:rPr>
          <w:rFonts w:eastAsia="標楷體" w:hint="eastAsia"/>
          <w:sz w:val="28"/>
          <w:szCs w:val="28"/>
        </w:rPr>
        <w:t>服務建議書</w:t>
      </w:r>
      <w:r w:rsidRPr="00A939F7">
        <w:rPr>
          <w:rFonts w:eastAsia="標楷體" w:hint="eastAsia"/>
          <w:sz w:val="28"/>
          <w:szCs w:val="28"/>
        </w:rPr>
        <w:t>提交本基金後，不論得標與否均不予退還，亦不支付任何費用。</w:t>
      </w:r>
    </w:p>
    <w:p w14:paraId="1D4304B3" w14:textId="6935AFB1" w:rsidR="00A7293E" w:rsidRPr="00A939F7" w:rsidRDefault="00A7293E" w:rsidP="00A7293E">
      <w:pPr>
        <w:spacing w:beforeLines="100" w:before="360"/>
        <w:ind w:left="720" w:hanging="720"/>
        <w:rPr>
          <w:rFonts w:eastAsia="標楷體"/>
          <w:b/>
          <w:sz w:val="28"/>
          <w:szCs w:val="28"/>
        </w:rPr>
      </w:pPr>
      <w:r w:rsidRPr="00A939F7">
        <w:rPr>
          <w:rFonts w:eastAsia="標楷體"/>
          <w:b/>
          <w:sz w:val="28"/>
          <w:szCs w:val="28"/>
        </w:rPr>
        <w:t>貳、</w:t>
      </w:r>
      <w:r w:rsidRPr="00A939F7">
        <w:rPr>
          <w:rFonts w:eastAsia="標楷體"/>
          <w:b/>
          <w:sz w:val="28"/>
          <w:szCs w:val="28"/>
        </w:rPr>
        <w:tab/>
      </w:r>
      <w:r w:rsidRPr="00A939F7">
        <w:rPr>
          <w:rFonts w:eastAsia="標楷體"/>
          <w:b/>
          <w:sz w:val="28"/>
          <w:szCs w:val="28"/>
        </w:rPr>
        <w:t>評選項目、評</w:t>
      </w:r>
      <w:r w:rsidR="00206D3F" w:rsidRPr="00A939F7">
        <w:rPr>
          <w:rFonts w:eastAsia="標楷體" w:hint="eastAsia"/>
          <w:b/>
          <w:sz w:val="28"/>
          <w:szCs w:val="28"/>
        </w:rPr>
        <w:t>選</w:t>
      </w:r>
      <w:r w:rsidRPr="00A939F7">
        <w:rPr>
          <w:rFonts w:eastAsia="標楷體"/>
          <w:b/>
          <w:sz w:val="28"/>
          <w:szCs w:val="28"/>
        </w:rPr>
        <w:t>標準及配分，詳</w:t>
      </w:r>
      <w:r w:rsidR="00206D3F" w:rsidRPr="00A939F7">
        <w:rPr>
          <w:rFonts w:eastAsia="標楷體" w:hint="eastAsia"/>
          <w:b/>
          <w:sz w:val="28"/>
          <w:szCs w:val="28"/>
        </w:rPr>
        <w:t>徵求建議書文件及其附件</w:t>
      </w:r>
      <w:r w:rsidR="00A45413" w:rsidRPr="00A939F7">
        <w:rPr>
          <w:rFonts w:eastAsia="標楷體"/>
          <w:b/>
          <w:sz w:val="28"/>
          <w:szCs w:val="28"/>
        </w:rPr>
        <w:t>。</w:t>
      </w:r>
    </w:p>
    <w:p w14:paraId="2F18012C" w14:textId="6848852E" w:rsidR="00A7293E" w:rsidRPr="00A939F7" w:rsidRDefault="00A7293E" w:rsidP="005A2A75">
      <w:pPr>
        <w:spacing w:beforeLines="100" w:before="360"/>
        <w:ind w:left="574" w:hanging="574"/>
        <w:rPr>
          <w:rFonts w:eastAsia="標楷體"/>
          <w:b/>
          <w:sz w:val="28"/>
          <w:szCs w:val="28"/>
        </w:rPr>
      </w:pPr>
      <w:r w:rsidRPr="00A939F7">
        <w:rPr>
          <w:rFonts w:eastAsia="標楷體"/>
          <w:b/>
          <w:sz w:val="28"/>
          <w:szCs w:val="28"/>
        </w:rPr>
        <w:t>參、議價與簽約：</w:t>
      </w:r>
    </w:p>
    <w:p w14:paraId="46F1CD06" w14:textId="72A55F70" w:rsidR="00A7293E" w:rsidRPr="00A939F7" w:rsidRDefault="00A7293E" w:rsidP="005A2A75">
      <w:pPr>
        <w:ind w:leftChars="239" w:left="1131" w:hangingChars="199" w:hanging="557"/>
        <w:rPr>
          <w:rFonts w:eastAsia="標楷體"/>
          <w:sz w:val="28"/>
          <w:szCs w:val="28"/>
        </w:rPr>
      </w:pPr>
      <w:r w:rsidRPr="00A939F7">
        <w:rPr>
          <w:rFonts w:eastAsia="標楷體"/>
          <w:sz w:val="28"/>
          <w:szCs w:val="28"/>
        </w:rPr>
        <w:t>一、取得優先議價權之廠商，倘自動放棄或無故不依時限議價或簽約時，</w:t>
      </w:r>
      <w:r w:rsidR="001F2778" w:rsidRPr="00A939F7">
        <w:rPr>
          <w:rFonts w:eastAsia="標楷體" w:hint="eastAsia"/>
          <w:sz w:val="28"/>
          <w:szCs w:val="28"/>
        </w:rPr>
        <w:t xml:space="preserve">  </w:t>
      </w:r>
      <w:r w:rsidRPr="00A939F7">
        <w:rPr>
          <w:rFonts w:eastAsia="標楷體"/>
          <w:sz w:val="28"/>
          <w:szCs w:val="28"/>
        </w:rPr>
        <w:t>招標機關得依序遞補辦理。</w:t>
      </w:r>
    </w:p>
    <w:p w14:paraId="4553496E" w14:textId="7AF56403" w:rsidR="00A7293E" w:rsidRPr="00A939F7" w:rsidRDefault="00A7293E" w:rsidP="005A2A75">
      <w:pPr>
        <w:ind w:leftChars="239" w:left="1131" w:hangingChars="199" w:hanging="557"/>
        <w:rPr>
          <w:rFonts w:eastAsia="標楷體"/>
          <w:sz w:val="28"/>
          <w:szCs w:val="28"/>
        </w:rPr>
      </w:pPr>
      <w:r w:rsidRPr="00A939F7">
        <w:rPr>
          <w:rFonts w:eastAsia="標楷體"/>
          <w:sz w:val="28"/>
          <w:szCs w:val="28"/>
        </w:rPr>
        <w:t>二、議價成立後，應於招標機關通知日期內簽約，並須於</w:t>
      </w:r>
      <w:r w:rsidR="00FA65AF" w:rsidRPr="00A939F7">
        <w:rPr>
          <w:rFonts w:eastAsia="標楷體"/>
          <w:sz w:val="28"/>
          <w:szCs w:val="28"/>
        </w:rPr>
        <w:t>簽約</w:t>
      </w:r>
      <w:r w:rsidRPr="00A939F7">
        <w:rPr>
          <w:rFonts w:eastAsia="標楷體"/>
          <w:sz w:val="28"/>
          <w:szCs w:val="28"/>
        </w:rPr>
        <w:t>後</w:t>
      </w:r>
      <w:r w:rsidR="00A07DD5" w:rsidRPr="00A939F7">
        <w:rPr>
          <w:rFonts w:eastAsia="標楷體" w:hint="eastAsia"/>
          <w:sz w:val="28"/>
          <w:szCs w:val="28"/>
        </w:rPr>
        <w:t>2</w:t>
      </w:r>
      <w:proofErr w:type="gramStart"/>
      <w:r w:rsidR="00A07DD5" w:rsidRPr="00A939F7">
        <w:rPr>
          <w:rFonts w:eastAsia="標楷體" w:hint="eastAsia"/>
          <w:sz w:val="28"/>
          <w:szCs w:val="28"/>
        </w:rPr>
        <w:t>週</w:t>
      </w:r>
      <w:proofErr w:type="gramEnd"/>
      <w:r w:rsidRPr="00A939F7">
        <w:rPr>
          <w:rFonts w:eastAsia="標楷體"/>
          <w:sz w:val="28"/>
          <w:szCs w:val="28"/>
        </w:rPr>
        <w:t>內</w:t>
      </w:r>
      <w:r w:rsidR="00FA65AF" w:rsidRPr="00A939F7">
        <w:rPr>
          <w:rFonts w:eastAsia="標楷體"/>
          <w:sz w:val="28"/>
          <w:szCs w:val="28"/>
        </w:rPr>
        <w:t>提出專案管理計畫書</w:t>
      </w:r>
      <w:r w:rsidRPr="00A939F7">
        <w:rPr>
          <w:rFonts w:eastAsia="標楷體"/>
          <w:sz w:val="28"/>
          <w:szCs w:val="28"/>
        </w:rPr>
        <w:t>及經費修正表</w:t>
      </w:r>
      <w:r w:rsidR="009309C0" w:rsidRPr="00A939F7">
        <w:rPr>
          <w:rFonts w:eastAsia="標楷體"/>
          <w:sz w:val="28"/>
          <w:szCs w:val="28"/>
        </w:rPr>
        <w:t>等</w:t>
      </w:r>
      <w:r w:rsidRPr="00A939F7">
        <w:rPr>
          <w:rFonts w:eastAsia="標楷體"/>
          <w:sz w:val="28"/>
          <w:szCs w:val="28"/>
        </w:rPr>
        <w:t>，以作為掌控進度之依據。</w:t>
      </w:r>
    </w:p>
    <w:p w14:paraId="2734CA2B" w14:textId="330AD408" w:rsidR="00A7293E" w:rsidRPr="00A939F7" w:rsidRDefault="00A7293E" w:rsidP="005A2A75">
      <w:pPr>
        <w:ind w:leftChars="239" w:left="1131" w:hangingChars="199" w:hanging="557"/>
        <w:textDirection w:val="lrTbV"/>
        <w:rPr>
          <w:rFonts w:eastAsia="標楷體"/>
          <w:sz w:val="28"/>
          <w:szCs w:val="28"/>
        </w:rPr>
      </w:pPr>
      <w:r w:rsidRPr="00A939F7">
        <w:rPr>
          <w:rFonts w:eastAsia="標楷體"/>
          <w:sz w:val="28"/>
          <w:szCs w:val="28"/>
        </w:rPr>
        <w:t>三、評審過程中，評選委員建議及廠商承諾事項，應視為合約之部分。</w:t>
      </w:r>
    </w:p>
    <w:p w14:paraId="2F3C98DB" w14:textId="77777777" w:rsidR="0094088F" w:rsidRPr="00A939F7" w:rsidRDefault="0094088F" w:rsidP="00A7293E">
      <w:pPr>
        <w:pStyle w:val="a5"/>
        <w:spacing w:line="440" w:lineRule="exact"/>
        <w:ind w:left="620" w:hanging="620"/>
        <w:textDirection w:val="lrTbV"/>
        <w:rPr>
          <w:rFonts w:ascii="Times New Roman" w:eastAsia="標楷體" w:hAnsi="Times New Roman"/>
          <w:sz w:val="28"/>
        </w:rPr>
      </w:pPr>
    </w:p>
    <w:sectPr w:rsidR="0094088F" w:rsidRPr="00A939F7" w:rsidSect="006B3C87">
      <w:headerReference w:type="default" r:id="rId8"/>
      <w:footerReference w:type="even" r:id="rId9"/>
      <w:footerReference w:type="default" r:id="rId10"/>
      <w:pgSz w:w="11907" w:h="16840" w:code="9"/>
      <w:pgMar w:top="1672" w:right="1107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6902" w14:textId="77777777" w:rsidR="00517A60" w:rsidRDefault="00517A60">
      <w:r>
        <w:separator/>
      </w:r>
    </w:p>
  </w:endnote>
  <w:endnote w:type="continuationSeparator" w:id="0">
    <w:p w14:paraId="73DEDDF8" w14:textId="77777777" w:rsidR="00517A60" w:rsidRDefault="0051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楷書體W5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192E" w14:textId="77777777" w:rsidR="00A223D8" w:rsidRDefault="00A223D8" w:rsidP="002919C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8B7DF8B" w14:textId="77777777" w:rsidR="00A223D8" w:rsidRDefault="00A223D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EE15" w14:textId="77777777" w:rsidR="00A223D8" w:rsidRDefault="00A223D8" w:rsidP="002919C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D6470">
      <w:rPr>
        <w:rStyle w:val="a3"/>
        <w:noProof/>
      </w:rPr>
      <w:t>1</w:t>
    </w:r>
    <w:r>
      <w:rPr>
        <w:rStyle w:val="a3"/>
      </w:rPr>
      <w:fldChar w:fldCharType="end"/>
    </w:r>
  </w:p>
  <w:p w14:paraId="77F3A5CB" w14:textId="77777777" w:rsidR="00A223D8" w:rsidRDefault="00A223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CC20" w14:textId="77777777" w:rsidR="00517A60" w:rsidRDefault="00517A60">
      <w:r>
        <w:separator/>
      </w:r>
    </w:p>
  </w:footnote>
  <w:footnote w:type="continuationSeparator" w:id="0">
    <w:p w14:paraId="5DFD7826" w14:textId="77777777" w:rsidR="00517A60" w:rsidRDefault="0051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495A" w14:textId="77777777" w:rsidR="00A223D8" w:rsidRDefault="00A223D8">
    <w:pPr>
      <w:pStyle w:val="a7"/>
    </w:pPr>
    <w:r>
      <w:rPr>
        <w:rFonts w:hint="eastAsia"/>
      </w:rPr>
      <w:t xml:space="preserve">                                                                                                                          </w:t>
    </w:r>
    <w:r w:rsidR="003B18F8" w:rsidRPr="00123217">
      <w:rPr>
        <w:noProof/>
      </w:rPr>
      <w:drawing>
        <wp:inline distT="0" distB="0" distL="0" distR="0" wp14:anchorId="22E5399A" wp14:editId="4EDF888F">
          <wp:extent cx="2170430" cy="447040"/>
          <wp:effectExtent l="0" t="0" r="127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(%1)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(%1)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(%1)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(%1)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(%1)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(%1)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(%1)."/>
      <w:lvlJc w:val="left"/>
      <w:pPr>
        <w:tabs>
          <w:tab w:val="num" w:pos="0"/>
        </w:tabs>
        <w:ind w:left="24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(%1)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12"/>
    <w:lvl w:ilvl="0">
      <w:start w:val="1"/>
      <w:numFmt w:val="decimal"/>
      <w:lvlText w:val="(%1)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13"/>
    <w:lvl w:ilvl="0">
      <w:start w:val="1"/>
      <w:numFmt w:val="decimal"/>
      <w:lvlText w:val="(%1)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14"/>
    <w:lvl w:ilvl="0">
      <w:start w:val="1"/>
      <w:numFmt w:val="decimal"/>
      <w:lvlText w:val="(%1)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0000000D"/>
    <w:multiLevelType w:val="multilevel"/>
    <w:tmpl w:val="0000000D"/>
    <w:name w:val="WWNum18"/>
    <w:lvl w:ilvl="0">
      <w:start w:val="1"/>
      <w:numFmt w:val="decimal"/>
      <w:lvlText w:val="(%1)."/>
      <w:lvlJc w:val="left"/>
      <w:pPr>
        <w:tabs>
          <w:tab w:val="num" w:pos="0"/>
        </w:tabs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2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53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0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78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75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82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94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9665" w:hanging="180"/>
      </w:pPr>
      <w:rPr>
        <w:rFonts w:cs="Times New Roman"/>
      </w:rPr>
    </w:lvl>
  </w:abstractNum>
  <w:abstractNum w:abstractNumId="12" w15:restartNumberingAfterBreak="0">
    <w:nsid w:val="0000000E"/>
    <w:multiLevelType w:val="multilevel"/>
    <w:tmpl w:val="0000000E"/>
    <w:name w:val="WWNum24"/>
    <w:lvl w:ilvl="0">
      <w:start w:val="1"/>
      <w:numFmt w:val="decimal"/>
      <w:lvlText w:val="(%1)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0000000F"/>
    <w:multiLevelType w:val="multilevel"/>
    <w:tmpl w:val="0000000F"/>
    <w:name w:val="WWNum25"/>
    <w:lvl w:ilvl="0">
      <w:start w:val="1"/>
      <w:numFmt w:val="decimal"/>
      <w:lvlText w:val="(%1)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00000010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標楷體" w:cs="Times New Roman"/>
      </w:rPr>
    </w:lvl>
    <w:lvl w:ilvl="1">
      <w:start w:val="1"/>
      <w:numFmt w:val="upperLetter"/>
      <w:lvlText w:val="(%2)"/>
      <w:lvlJc w:val="left"/>
      <w:pPr>
        <w:tabs>
          <w:tab w:val="num" w:pos="1470"/>
        </w:tabs>
        <w:ind w:left="1470" w:hanging="39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BB14F61"/>
    <w:multiLevelType w:val="hybridMultilevel"/>
    <w:tmpl w:val="197E668E"/>
    <w:lvl w:ilvl="0" w:tplc="D6866DD8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78731C62"/>
    <w:multiLevelType w:val="hybridMultilevel"/>
    <w:tmpl w:val="1402DFC8"/>
    <w:lvl w:ilvl="0" w:tplc="72665660">
      <w:start w:val="1"/>
      <w:numFmt w:val="taiwaneseCountingThousand"/>
      <w:lvlText w:val="(%1)"/>
      <w:lvlJc w:val="left"/>
      <w:pPr>
        <w:ind w:left="205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775754796">
    <w:abstractNumId w:val="15"/>
  </w:num>
  <w:num w:numId="2" w16cid:durableId="19564055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ED"/>
    <w:rsid w:val="00005BE9"/>
    <w:rsid w:val="00010CD9"/>
    <w:rsid w:val="000164F8"/>
    <w:rsid w:val="00017CCD"/>
    <w:rsid w:val="00017FC7"/>
    <w:rsid w:val="00022A4E"/>
    <w:rsid w:val="000231BE"/>
    <w:rsid w:val="0003519C"/>
    <w:rsid w:val="0003579F"/>
    <w:rsid w:val="00037EB7"/>
    <w:rsid w:val="00056081"/>
    <w:rsid w:val="00057C0B"/>
    <w:rsid w:val="0006149D"/>
    <w:rsid w:val="000620F8"/>
    <w:rsid w:val="00062DAC"/>
    <w:rsid w:val="0007176A"/>
    <w:rsid w:val="00076E1E"/>
    <w:rsid w:val="00077D7E"/>
    <w:rsid w:val="0008434B"/>
    <w:rsid w:val="00090578"/>
    <w:rsid w:val="000A099F"/>
    <w:rsid w:val="000A1528"/>
    <w:rsid w:val="000A2287"/>
    <w:rsid w:val="000B19F2"/>
    <w:rsid w:val="000C19F5"/>
    <w:rsid w:val="000C41BB"/>
    <w:rsid w:val="000F1CE8"/>
    <w:rsid w:val="000F29D3"/>
    <w:rsid w:val="000F36FC"/>
    <w:rsid w:val="000F6C0B"/>
    <w:rsid w:val="001032D1"/>
    <w:rsid w:val="00104781"/>
    <w:rsid w:val="00106E7A"/>
    <w:rsid w:val="00110D1A"/>
    <w:rsid w:val="001214C6"/>
    <w:rsid w:val="00121A5F"/>
    <w:rsid w:val="0012666E"/>
    <w:rsid w:val="00130196"/>
    <w:rsid w:val="001304A2"/>
    <w:rsid w:val="001309AF"/>
    <w:rsid w:val="00135ECB"/>
    <w:rsid w:val="00141894"/>
    <w:rsid w:val="00141FF0"/>
    <w:rsid w:val="00142A02"/>
    <w:rsid w:val="00142B63"/>
    <w:rsid w:val="00146DFD"/>
    <w:rsid w:val="00147415"/>
    <w:rsid w:val="00160318"/>
    <w:rsid w:val="0016658C"/>
    <w:rsid w:val="001767BB"/>
    <w:rsid w:val="001926EF"/>
    <w:rsid w:val="00194420"/>
    <w:rsid w:val="00195B80"/>
    <w:rsid w:val="001C19EC"/>
    <w:rsid w:val="001C1C6D"/>
    <w:rsid w:val="001D0A1D"/>
    <w:rsid w:val="001D40A7"/>
    <w:rsid w:val="001D7A1A"/>
    <w:rsid w:val="001E1F1D"/>
    <w:rsid w:val="001F2778"/>
    <w:rsid w:val="001F30D2"/>
    <w:rsid w:val="001F7293"/>
    <w:rsid w:val="002056FA"/>
    <w:rsid w:val="00206D3F"/>
    <w:rsid w:val="00213643"/>
    <w:rsid w:val="002175C4"/>
    <w:rsid w:val="00220186"/>
    <w:rsid w:val="00220D14"/>
    <w:rsid w:val="00221271"/>
    <w:rsid w:val="002522EB"/>
    <w:rsid w:val="00252FB2"/>
    <w:rsid w:val="0026339C"/>
    <w:rsid w:val="002730BD"/>
    <w:rsid w:val="00285A2B"/>
    <w:rsid w:val="002907A8"/>
    <w:rsid w:val="002919C7"/>
    <w:rsid w:val="002A42CD"/>
    <w:rsid w:val="002B53C3"/>
    <w:rsid w:val="002B7FBE"/>
    <w:rsid w:val="002E3D40"/>
    <w:rsid w:val="002E5894"/>
    <w:rsid w:val="002E68A6"/>
    <w:rsid w:val="002E6A34"/>
    <w:rsid w:val="002F2F7C"/>
    <w:rsid w:val="003072A0"/>
    <w:rsid w:val="00307F07"/>
    <w:rsid w:val="00307F62"/>
    <w:rsid w:val="003109CD"/>
    <w:rsid w:val="003125E3"/>
    <w:rsid w:val="003133E6"/>
    <w:rsid w:val="00333C94"/>
    <w:rsid w:val="003379A5"/>
    <w:rsid w:val="00342AAE"/>
    <w:rsid w:val="00347219"/>
    <w:rsid w:val="00350E0B"/>
    <w:rsid w:val="003520E3"/>
    <w:rsid w:val="00360EC1"/>
    <w:rsid w:val="00361153"/>
    <w:rsid w:val="00361757"/>
    <w:rsid w:val="00363440"/>
    <w:rsid w:val="00364407"/>
    <w:rsid w:val="00373208"/>
    <w:rsid w:val="0037354E"/>
    <w:rsid w:val="003775A4"/>
    <w:rsid w:val="00381B57"/>
    <w:rsid w:val="0039190A"/>
    <w:rsid w:val="003A4944"/>
    <w:rsid w:val="003A5243"/>
    <w:rsid w:val="003A68C9"/>
    <w:rsid w:val="003A6E7E"/>
    <w:rsid w:val="003B18F8"/>
    <w:rsid w:val="003B2A94"/>
    <w:rsid w:val="003B736B"/>
    <w:rsid w:val="003C707A"/>
    <w:rsid w:val="003D333B"/>
    <w:rsid w:val="003D4324"/>
    <w:rsid w:val="003F2F79"/>
    <w:rsid w:val="003F470E"/>
    <w:rsid w:val="003F78F4"/>
    <w:rsid w:val="00407758"/>
    <w:rsid w:val="00410A1B"/>
    <w:rsid w:val="0041237E"/>
    <w:rsid w:val="004146E8"/>
    <w:rsid w:val="00427C0D"/>
    <w:rsid w:val="00437AFF"/>
    <w:rsid w:val="00440E24"/>
    <w:rsid w:val="00443E78"/>
    <w:rsid w:val="00456518"/>
    <w:rsid w:val="00471124"/>
    <w:rsid w:val="00472409"/>
    <w:rsid w:val="004822AC"/>
    <w:rsid w:val="004875B1"/>
    <w:rsid w:val="00492BBF"/>
    <w:rsid w:val="004970D4"/>
    <w:rsid w:val="004A29EF"/>
    <w:rsid w:val="004A54D4"/>
    <w:rsid w:val="004B49F2"/>
    <w:rsid w:val="004B56AE"/>
    <w:rsid w:val="004B56E5"/>
    <w:rsid w:val="004E0810"/>
    <w:rsid w:val="004E3CB3"/>
    <w:rsid w:val="004E4DAF"/>
    <w:rsid w:val="005003E0"/>
    <w:rsid w:val="0050209C"/>
    <w:rsid w:val="00505414"/>
    <w:rsid w:val="00515A58"/>
    <w:rsid w:val="00516350"/>
    <w:rsid w:val="005163A4"/>
    <w:rsid w:val="00517A60"/>
    <w:rsid w:val="005202D1"/>
    <w:rsid w:val="00522A39"/>
    <w:rsid w:val="0052458F"/>
    <w:rsid w:val="005400B2"/>
    <w:rsid w:val="0056268E"/>
    <w:rsid w:val="00564A40"/>
    <w:rsid w:val="00571EFF"/>
    <w:rsid w:val="00575010"/>
    <w:rsid w:val="00581823"/>
    <w:rsid w:val="00581898"/>
    <w:rsid w:val="00583E44"/>
    <w:rsid w:val="005904EC"/>
    <w:rsid w:val="0059432B"/>
    <w:rsid w:val="005A2A75"/>
    <w:rsid w:val="005A2E56"/>
    <w:rsid w:val="005A5825"/>
    <w:rsid w:val="005B0A56"/>
    <w:rsid w:val="005B240D"/>
    <w:rsid w:val="005B3A83"/>
    <w:rsid w:val="005B67C1"/>
    <w:rsid w:val="005C70AA"/>
    <w:rsid w:val="005C7817"/>
    <w:rsid w:val="005D7D20"/>
    <w:rsid w:val="005D7FC8"/>
    <w:rsid w:val="005E000D"/>
    <w:rsid w:val="005F3CE0"/>
    <w:rsid w:val="005F48C8"/>
    <w:rsid w:val="00602FB6"/>
    <w:rsid w:val="00607DA9"/>
    <w:rsid w:val="00612790"/>
    <w:rsid w:val="00616FE2"/>
    <w:rsid w:val="00626310"/>
    <w:rsid w:val="00626793"/>
    <w:rsid w:val="00630DD3"/>
    <w:rsid w:val="0064560A"/>
    <w:rsid w:val="00645B5B"/>
    <w:rsid w:val="00652184"/>
    <w:rsid w:val="0065637F"/>
    <w:rsid w:val="00667190"/>
    <w:rsid w:val="00667D0C"/>
    <w:rsid w:val="006961CF"/>
    <w:rsid w:val="006B3C87"/>
    <w:rsid w:val="006B5BBA"/>
    <w:rsid w:val="006B7925"/>
    <w:rsid w:val="006C6550"/>
    <w:rsid w:val="006D4E15"/>
    <w:rsid w:val="006E0B5C"/>
    <w:rsid w:val="006E725C"/>
    <w:rsid w:val="006F3797"/>
    <w:rsid w:val="006F4C72"/>
    <w:rsid w:val="00700F95"/>
    <w:rsid w:val="0070248A"/>
    <w:rsid w:val="00703031"/>
    <w:rsid w:val="00704D3D"/>
    <w:rsid w:val="00705A43"/>
    <w:rsid w:val="007066F5"/>
    <w:rsid w:val="007068A0"/>
    <w:rsid w:val="0070730E"/>
    <w:rsid w:val="00710C7F"/>
    <w:rsid w:val="00712528"/>
    <w:rsid w:val="00715E5E"/>
    <w:rsid w:val="00723F94"/>
    <w:rsid w:val="00731C4B"/>
    <w:rsid w:val="00734188"/>
    <w:rsid w:val="007361CF"/>
    <w:rsid w:val="00745AB4"/>
    <w:rsid w:val="00751F66"/>
    <w:rsid w:val="00753C58"/>
    <w:rsid w:val="00762796"/>
    <w:rsid w:val="00766220"/>
    <w:rsid w:val="00781DD3"/>
    <w:rsid w:val="00782865"/>
    <w:rsid w:val="00786466"/>
    <w:rsid w:val="007A24D8"/>
    <w:rsid w:val="007A5752"/>
    <w:rsid w:val="007B0638"/>
    <w:rsid w:val="007B4D4A"/>
    <w:rsid w:val="007B6A48"/>
    <w:rsid w:val="007C2BAA"/>
    <w:rsid w:val="007C3148"/>
    <w:rsid w:val="007C60A3"/>
    <w:rsid w:val="007D433D"/>
    <w:rsid w:val="007D7FA6"/>
    <w:rsid w:val="007E36E4"/>
    <w:rsid w:val="007F29FC"/>
    <w:rsid w:val="00804CE4"/>
    <w:rsid w:val="00804EC8"/>
    <w:rsid w:val="00811F3D"/>
    <w:rsid w:val="008307CB"/>
    <w:rsid w:val="008346BA"/>
    <w:rsid w:val="00836729"/>
    <w:rsid w:val="0083691F"/>
    <w:rsid w:val="008369AA"/>
    <w:rsid w:val="008370F2"/>
    <w:rsid w:val="0084720F"/>
    <w:rsid w:val="008544BE"/>
    <w:rsid w:val="00854F88"/>
    <w:rsid w:val="008579C7"/>
    <w:rsid w:val="00871157"/>
    <w:rsid w:val="00877900"/>
    <w:rsid w:val="00894D33"/>
    <w:rsid w:val="00897EE8"/>
    <w:rsid w:val="008B2D49"/>
    <w:rsid w:val="008B4217"/>
    <w:rsid w:val="008D3460"/>
    <w:rsid w:val="008D468C"/>
    <w:rsid w:val="008E0BDC"/>
    <w:rsid w:val="008E1FE7"/>
    <w:rsid w:val="008F1403"/>
    <w:rsid w:val="008F3D8B"/>
    <w:rsid w:val="00901313"/>
    <w:rsid w:val="00911E7F"/>
    <w:rsid w:val="009160E2"/>
    <w:rsid w:val="00917F00"/>
    <w:rsid w:val="009309C0"/>
    <w:rsid w:val="009325F7"/>
    <w:rsid w:val="00932BB0"/>
    <w:rsid w:val="0093705E"/>
    <w:rsid w:val="0094088F"/>
    <w:rsid w:val="009614BF"/>
    <w:rsid w:val="00961E67"/>
    <w:rsid w:val="0096630E"/>
    <w:rsid w:val="00967F15"/>
    <w:rsid w:val="00972237"/>
    <w:rsid w:val="00976CA7"/>
    <w:rsid w:val="0098059A"/>
    <w:rsid w:val="009875A9"/>
    <w:rsid w:val="00994028"/>
    <w:rsid w:val="00995638"/>
    <w:rsid w:val="009A3DCD"/>
    <w:rsid w:val="009C045F"/>
    <w:rsid w:val="009C1F55"/>
    <w:rsid w:val="009D5640"/>
    <w:rsid w:val="009E1B7F"/>
    <w:rsid w:val="009F5A09"/>
    <w:rsid w:val="00A02759"/>
    <w:rsid w:val="00A02A2F"/>
    <w:rsid w:val="00A07DD5"/>
    <w:rsid w:val="00A177FC"/>
    <w:rsid w:val="00A223D8"/>
    <w:rsid w:val="00A24803"/>
    <w:rsid w:val="00A340D3"/>
    <w:rsid w:val="00A3551D"/>
    <w:rsid w:val="00A45006"/>
    <w:rsid w:val="00A45413"/>
    <w:rsid w:val="00A46512"/>
    <w:rsid w:val="00A53D17"/>
    <w:rsid w:val="00A703B2"/>
    <w:rsid w:val="00A7293E"/>
    <w:rsid w:val="00A757DA"/>
    <w:rsid w:val="00A7595B"/>
    <w:rsid w:val="00A76A77"/>
    <w:rsid w:val="00A77481"/>
    <w:rsid w:val="00A82EC1"/>
    <w:rsid w:val="00A83EFD"/>
    <w:rsid w:val="00A84880"/>
    <w:rsid w:val="00A8545E"/>
    <w:rsid w:val="00A92C33"/>
    <w:rsid w:val="00A939F7"/>
    <w:rsid w:val="00A93FF1"/>
    <w:rsid w:val="00A954DC"/>
    <w:rsid w:val="00AA00A2"/>
    <w:rsid w:val="00AA2976"/>
    <w:rsid w:val="00AA51CA"/>
    <w:rsid w:val="00AA6B06"/>
    <w:rsid w:val="00AA7AED"/>
    <w:rsid w:val="00AB771A"/>
    <w:rsid w:val="00AC1BD2"/>
    <w:rsid w:val="00AC2D28"/>
    <w:rsid w:val="00AC78D5"/>
    <w:rsid w:val="00AD5B5F"/>
    <w:rsid w:val="00AE42D2"/>
    <w:rsid w:val="00AE51B6"/>
    <w:rsid w:val="00AF0EB2"/>
    <w:rsid w:val="00AF2605"/>
    <w:rsid w:val="00AF5E55"/>
    <w:rsid w:val="00B00AB7"/>
    <w:rsid w:val="00B200DF"/>
    <w:rsid w:val="00B22549"/>
    <w:rsid w:val="00B331BD"/>
    <w:rsid w:val="00B44EF0"/>
    <w:rsid w:val="00B515F1"/>
    <w:rsid w:val="00B53734"/>
    <w:rsid w:val="00B54762"/>
    <w:rsid w:val="00B55DA3"/>
    <w:rsid w:val="00B64D0D"/>
    <w:rsid w:val="00B66146"/>
    <w:rsid w:val="00B8190C"/>
    <w:rsid w:val="00B96D93"/>
    <w:rsid w:val="00BA59A7"/>
    <w:rsid w:val="00BB4039"/>
    <w:rsid w:val="00BB7BE3"/>
    <w:rsid w:val="00BC11E6"/>
    <w:rsid w:val="00BC32C3"/>
    <w:rsid w:val="00BC5542"/>
    <w:rsid w:val="00BC5BA0"/>
    <w:rsid w:val="00BD0722"/>
    <w:rsid w:val="00BD6470"/>
    <w:rsid w:val="00BE5C29"/>
    <w:rsid w:val="00BF1154"/>
    <w:rsid w:val="00BF3384"/>
    <w:rsid w:val="00BF4719"/>
    <w:rsid w:val="00C00809"/>
    <w:rsid w:val="00C00A78"/>
    <w:rsid w:val="00C00DE5"/>
    <w:rsid w:val="00C014A1"/>
    <w:rsid w:val="00C1254C"/>
    <w:rsid w:val="00C13F65"/>
    <w:rsid w:val="00C14FCD"/>
    <w:rsid w:val="00C24A6E"/>
    <w:rsid w:val="00C266F2"/>
    <w:rsid w:val="00C33E7E"/>
    <w:rsid w:val="00C5626D"/>
    <w:rsid w:val="00C56385"/>
    <w:rsid w:val="00C670E5"/>
    <w:rsid w:val="00C70197"/>
    <w:rsid w:val="00C70871"/>
    <w:rsid w:val="00C72FF3"/>
    <w:rsid w:val="00C80CDC"/>
    <w:rsid w:val="00CA0362"/>
    <w:rsid w:val="00CB191E"/>
    <w:rsid w:val="00CB2846"/>
    <w:rsid w:val="00CC113C"/>
    <w:rsid w:val="00CC644E"/>
    <w:rsid w:val="00CD133A"/>
    <w:rsid w:val="00CD2E0D"/>
    <w:rsid w:val="00CD3373"/>
    <w:rsid w:val="00CD3FAD"/>
    <w:rsid w:val="00CE46BE"/>
    <w:rsid w:val="00CE64C3"/>
    <w:rsid w:val="00CF1255"/>
    <w:rsid w:val="00CF2EE7"/>
    <w:rsid w:val="00D00303"/>
    <w:rsid w:val="00D03275"/>
    <w:rsid w:val="00D072D4"/>
    <w:rsid w:val="00D108D0"/>
    <w:rsid w:val="00D2188F"/>
    <w:rsid w:val="00D2357C"/>
    <w:rsid w:val="00D239A3"/>
    <w:rsid w:val="00D25DCF"/>
    <w:rsid w:val="00D3256C"/>
    <w:rsid w:val="00D40A65"/>
    <w:rsid w:val="00D44B5C"/>
    <w:rsid w:val="00D47818"/>
    <w:rsid w:val="00D47BDD"/>
    <w:rsid w:val="00D56CD7"/>
    <w:rsid w:val="00D81C98"/>
    <w:rsid w:val="00D84378"/>
    <w:rsid w:val="00D97B2B"/>
    <w:rsid w:val="00DA3245"/>
    <w:rsid w:val="00DB4981"/>
    <w:rsid w:val="00DB5FC9"/>
    <w:rsid w:val="00DC1B85"/>
    <w:rsid w:val="00DE048A"/>
    <w:rsid w:val="00DF1DE2"/>
    <w:rsid w:val="00DF5B87"/>
    <w:rsid w:val="00DF6277"/>
    <w:rsid w:val="00DF72A2"/>
    <w:rsid w:val="00E1321F"/>
    <w:rsid w:val="00E25AF6"/>
    <w:rsid w:val="00E4797E"/>
    <w:rsid w:val="00E5158C"/>
    <w:rsid w:val="00E52C22"/>
    <w:rsid w:val="00E6349E"/>
    <w:rsid w:val="00E6445A"/>
    <w:rsid w:val="00E7108E"/>
    <w:rsid w:val="00E7448E"/>
    <w:rsid w:val="00E74D22"/>
    <w:rsid w:val="00E80EEA"/>
    <w:rsid w:val="00E81AC0"/>
    <w:rsid w:val="00E83DF5"/>
    <w:rsid w:val="00E84E0D"/>
    <w:rsid w:val="00E87463"/>
    <w:rsid w:val="00EB18E4"/>
    <w:rsid w:val="00EB35DD"/>
    <w:rsid w:val="00EC1582"/>
    <w:rsid w:val="00EC4287"/>
    <w:rsid w:val="00ED75AE"/>
    <w:rsid w:val="00EE5115"/>
    <w:rsid w:val="00EE7DDE"/>
    <w:rsid w:val="00EF1FFF"/>
    <w:rsid w:val="00F00A4B"/>
    <w:rsid w:val="00F112D9"/>
    <w:rsid w:val="00F27A16"/>
    <w:rsid w:val="00F305F0"/>
    <w:rsid w:val="00F461D7"/>
    <w:rsid w:val="00F46DAC"/>
    <w:rsid w:val="00F51892"/>
    <w:rsid w:val="00F53B4F"/>
    <w:rsid w:val="00F57A74"/>
    <w:rsid w:val="00F60C90"/>
    <w:rsid w:val="00F62043"/>
    <w:rsid w:val="00F65C8D"/>
    <w:rsid w:val="00F72EC2"/>
    <w:rsid w:val="00F74D9A"/>
    <w:rsid w:val="00F80FE1"/>
    <w:rsid w:val="00F81BA1"/>
    <w:rsid w:val="00F83C51"/>
    <w:rsid w:val="00F8600D"/>
    <w:rsid w:val="00F87192"/>
    <w:rsid w:val="00F87D4A"/>
    <w:rsid w:val="00FA3A8B"/>
    <w:rsid w:val="00FA65AF"/>
    <w:rsid w:val="00FA7B72"/>
    <w:rsid w:val="00FB595A"/>
    <w:rsid w:val="00FB5C00"/>
    <w:rsid w:val="00FD1789"/>
    <w:rsid w:val="00FD4EED"/>
    <w:rsid w:val="00FD7C45"/>
    <w:rsid w:val="00FE0B1C"/>
    <w:rsid w:val="00FE1995"/>
    <w:rsid w:val="00FE1E16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B4BFBF4"/>
  <w15:chartTrackingRefBased/>
  <w15:docId w15:val="{235D4CCC-BCE9-47A8-8010-135DF858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before="50" w:line="480" w:lineRule="exact"/>
        <w:ind w:left="1922" w:hanging="482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3C51"/>
    <w:pPr>
      <w:keepNext/>
      <w:widowControl w:val="0"/>
      <w:snapToGrid w:val="0"/>
      <w:spacing w:before="120" w:after="520"/>
      <w:ind w:leftChars="500" w:left="500"/>
      <w:outlineLvl w:val="0"/>
    </w:pPr>
    <w:rPr>
      <w:rFonts w:ascii="Arial" w:hAnsi="Arial"/>
      <w:b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樣式7"/>
    <w:basedOn w:val="2"/>
    <w:pPr>
      <w:ind w:left="1361" w:hanging="1361"/>
    </w:pPr>
  </w:style>
  <w:style w:type="paragraph" w:customStyle="1" w:styleId="2">
    <w:name w:val="樣式2"/>
    <w:basedOn w:val="a"/>
    <w:pPr>
      <w:widowControl w:val="0"/>
      <w:kinsoku w:val="0"/>
      <w:adjustRightInd w:val="0"/>
      <w:spacing w:line="360" w:lineRule="exact"/>
      <w:ind w:left="1077" w:hanging="1077"/>
      <w:textAlignment w:val="baseline"/>
    </w:pPr>
    <w:rPr>
      <w:rFonts w:eastAsia="全真楷書"/>
      <w:spacing w:val="14"/>
      <w:szCs w:val="20"/>
    </w:rPr>
  </w:style>
  <w:style w:type="paragraph" w:customStyle="1" w:styleId="3">
    <w:name w:val="樣式3"/>
    <w:basedOn w:val="a"/>
    <w:pPr>
      <w:widowControl w:val="0"/>
      <w:kinsoku w:val="0"/>
      <w:adjustRightInd w:val="0"/>
      <w:spacing w:line="360" w:lineRule="exact"/>
      <w:ind w:left="2098" w:hanging="510"/>
      <w:textAlignment w:val="baseline"/>
    </w:pPr>
    <w:rPr>
      <w:rFonts w:ascii="全真楷書" w:eastAsia="全真楷書"/>
      <w:spacing w:val="14"/>
      <w:szCs w:val="20"/>
    </w:rPr>
  </w:style>
  <w:style w:type="paragraph" w:customStyle="1" w:styleId="19">
    <w:name w:val="樣式19"/>
    <w:basedOn w:val="a"/>
    <w:pPr>
      <w:widowControl w:val="0"/>
      <w:adjustRightInd w:val="0"/>
      <w:spacing w:line="240" w:lineRule="atLeast"/>
      <w:ind w:left="2552" w:hanging="567"/>
      <w:textDirection w:val="lrTbV"/>
      <w:textAlignment w:val="baseline"/>
    </w:pPr>
    <w:rPr>
      <w:rFonts w:ascii="全真楷書" w:eastAsia="全真楷書"/>
      <w:sz w:val="28"/>
      <w:szCs w:val="20"/>
    </w:rPr>
  </w:style>
  <w:style w:type="character" w:styleId="a3">
    <w:name w:val="page number"/>
    <w:basedOn w:val="a0"/>
  </w:style>
  <w:style w:type="paragraph" w:styleId="a4">
    <w:name w:val="footer"/>
    <w:basedOn w:val="a"/>
    <w:pPr>
      <w:widowControl w:val="0"/>
      <w:tabs>
        <w:tab w:val="center" w:pos="4153"/>
        <w:tab w:val="right" w:pos="8306"/>
      </w:tabs>
      <w:adjustRightInd w:val="0"/>
      <w:textAlignment w:val="baseline"/>
    </w:pPr>
    <w:rPr>
      <w:kern w:val="2"/>
      <w:sz w:val="20"/>
      <w:szCs w:val="20"/>
    </w:rPr>
  </w:style>
  <w:style w:type="paragraph" w:styleId="a5">
    <w:name w:val="Plain Text"/>
    <w:basedOn w:val="a"/>
    <w:rsid w:val="00D03275"/>
    <w:pPr>
      <w:widowControl w:val="0"/>
      <w:ind w:left="340" w:hanging="340"/>
    </w:pPr>
    <w:rPr>
      <w:rFonts w:ascii="華康楷書體W5" w:eastAsia="華康楷書體W5" w:hAnsi="Courier New"/>
      <w:kern w:val="2"/>
      <w:sz w:val="32"/>
      <w:szCs w:val="20"/>
    </w:rPr>
  </w:style>
  <w:style w:type="paragraph" w:styleId="a6">
    <w:name w:val="Balloon Text"/>
    <w:basedOn w:val="a"/>
    <w:semiHidden/>
    <w:rsid w:val="00D03275"/>
    <w:rPr>
      <w:rFonts w:ascii="Arial" w:hAnsi="Arial"/>
      <w:sz w:val="18"/>
      <w:szCs w:val="18"/>
    </w:rPr>
  </w:style>
  <w:style w:type="paragraph" w:styleId="a7">
    <w:name w:val="header"/>
    <w:basedOn w:val="a"/>
    <w:rsid w:val="00022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Indent 3"/>
    <w:basedOn w:val="a"/>
    <w:rsid w:val="00B54762"/>
    <w:pPr>
      <w:spacing w:beforeLines="30" w:before="130"/>
      <w:ind w:firstLineChars="202" w:firstLine="566"/>
    </w:pPr>
    <w:rPr>
      <w:rFonts w:ascii="標楷體" w:eastAsia="標楷體"/>
      <w:sz w:val="28"/>
    </w:rPr>
  </w:style>
  <w:style w:type="paragraph" w:customStyle="1" w:styleId="a8">
    <w:name w:val="主旨"/>
    <w:basedOn w:val="a"/>
    <w:rsid w:val="00B54762"/>
    <w:pPr>
      <w:widowControl w:val="0"/>
      <w:snapToGrid w:val="0"/>
      <w:ind w:left="720" w:hangingChars="300" w:hanging="720"/>
    </w:pPr>
    <w:rPr>
      <w:rFonts w:ascii="標楷體" w:eastAsia="標楷體"/>
      <w:kern w:val="2"/>
    </w:rPr>
  </w:style>
  <w:style w:type="paragraph" w:styleId="Web">
    <w:name w:val="Normal (Web)"/>
    <w:basedOn w:val="a"/>
    <w:rsid w:val="008346B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11">
    <w:name w:val="清單段落1"/>
    <w:basedOn w:val="a"/>
    <w:rsid w:val="008346BA"/>
    <w:pPr>
      <w:suppressAutoHyphens/>
    </w:pPr>
    <w:rPr>
      <w:kern w:val="1"/>
      <w:lang w:eastAsia="ar-SA"/>
    </w:rPr>
  </w:style>
  <w:style w:type="character" w:customStyle="1" w:styleId="10">
    <w:name w:val="標題 1 字元"/>
    <w:link w:val="1"/>
    <w:locked/>
    <w:rsid w:val="00F83C51"/>
    <w:rPr>
      <w:rFonts w:ascii="Arial" w:eastAsia="新細明體" w:hAnsi="Arial"/>
      <w:b/>
      <w:kern w:val="52"/>
      <w:sz w:val="28"/>
      <w:szCs w:val="52"/>
      <w:lang w:val="en-US" w:eastAsia="zh-TW" w:bidi="ar-SA"/>
    </w:rPr>
  </w:style>
  <w:style w:type="paragraph" w:customStyle="1" w:styleId="a9">
    <w:name w:val="一"/>
    <w:basedOn w:val="a5"/>
    <w:rsid w:val="00AF2605"/>
    <w:pPr>
      <w:snapToGrid w:val="0"/>
      <w:ind w:left="840" w:hanging="840"/>
      <w:jc w:val="left"/>
    </w:pPr>
    <w:rPr>
      <w:rFonts w:ascii="Arial" w:eastAsia="標楷體" w:hAnsi="Arial"/>
      <w:sz w:val="28"/>
    </w:rPr>
  </w:style>
  <w:style w:type="paragraph" w:customStyle="1" w:styleId="Default">
    <w:name w:val="Default"/>
    <w:rsid w:val="000231B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073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7E1B-721E-44B5-B778-26230E95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997</Words>
  <Characters>8</Characters>
  <Application>Microsoft Office Word</Application>
  <DocSecurity>0</DocSecurity>
  <Lines>1</Lines>
  <Paragraphs>2</Paragraphs>
  <ScaleCrop>false</ScaleCrop>
  <Company>crc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投標須知</dc:title>
  <dc:subject/>
  <dc:creator>c07</dc:creator>
  <cp:keywords/>
  <dc:description/>
  <cp:lastModifiedBy>FrankWu(吳柏漢)</cp:lastModifiedBy>
  <cp:revision>19</cp:revision>
  <cp:lastPrinted>2026-03-05T06:52:00Z</cp:lastPrinted>
  <dcterms:created xsi:type="dcterms:W3CDTF">2025-06-16T23:58:00Z</dcterms:created>
  <dcterms:modified xsi:type="dcterms:W3CDTF">2026-03-09T00:38:00Z</dcterms:modified>
</cp:coreProperties>
</file>