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D514E" w14:textId="77777777" w:rsidR="00A97C3C" w:rsidRPr="00A0264F" w:rsidRDefault="00A97C3C" w:rsidP="00A97C3C">
      <w:pPr>
        <w:spacing w:line="400" w:lineRule="exact"/>
        <w:jc w:val="center"/>
        <w:rPr>
          <w:rFonts w:ascii="標楷體" w:eastAsia="標楷體" w:hAnsi="標楷體"/>
          <w:b/>
          <w:color w:val="0000FF"/>
          <w:kern w:val="0"/>
          <w:sz w:val="32"/>
          <w:szCs w:val="32"/>
        </w:rPr>
      </w:pPr>
      <w:r w:rsidRPr="00A0264F">
        <w:rPr>
          <w:rFonts w:ascii="標楷體" w:eastAsia="標楷體" w:hAnsi="標楷體" w:hint="eastAsia"/>
          <w:b/>
          <w:bCs/>
          <w:color w:val="000000"/>
          <w:kern w:val="0"/>
          <w:sz w:val="32"/>
          <w:szCs w:val="32"/>
        </w:rPr>
        <w:t>資訊保密附加條款</w:t>
      </w:r>
    </w:p>
    <w:p w14:paraId="1CF6EFF0" w14:textId="77777777" w:rsidR="00A97C3C" w:rsidRPr="00856F97" w:rsidRDefault="00A97C3C" w:rsidP="00A97C3C">
      <w:pPr>
        <w:snapToGrid w:val="0"/>
        <w:spacing w:line="400" w:lineRule="exact"/>
        <w:jc w:val="both"/>
        <w:rPr>
          <w:rFonts w:ascii="標楷體" w:eastAsia="標楷體" w:hAnsi="標楷體"/>
          <w:color w:val="000000"/>
          <w:kern w:val="0"/>
          <w:sz w:val="28"/>
        </w:rPr>
      </w:pPr>
      <w:r w:rsidRPr="00856F97">
        <w:rPr>
          <w:rFonts w:ascii="標楷體" w:eastAsia="標楷體" w:hAnsi="標楷體" w:hint="eastAsia"/>
          <w:color w:val="000000"/>
          <w:kern w:val="0"/>
          <w:sz w:val="28"/>
          <w:szCs w:val="28"/>
        </w:rPr>
        <w:t>第一條   個人資料安全維護措施</w:t>
      </w:r>
    </w:p>
    <w:p w14:paraId="485F951E" w14:textId="77777777" w:rsidR="00A97C3C" w:rsidRPr="00856F97" w:rsidRDefault="00A97C3C" w:rsidP="00A97C3C">
      <w:pPr>
        <w:tabs>
          <w:tab w:val="left" w:pos="1620"/>
        </w:tabs>
        <w:snapToGrid w:val="0"/>
        <w:spacing w:line="400" w:lineRule="exact"/>
        <w:ind w:leftChars="467" w:left="1681" w:hangingChars="200" w:hanging="560"/>
        <w:jc w:val="both"/>
        <w:rPr>
          <w:rFonts w:ascii="標楷體" w:eastAsia="標楷體" w:hAnsi="標楷體"/>
          <w:color w:val="000000"/>
          <w:kern w:val="0"/>
          <w:sz w:val="28"/>
          <w:szCs w:val="28"/>
        </w:rPr>
      </w:pPr>
      <w:r w:rsidRPr="00856F97">
        <w:rPr>
          <w:rFonts w:ascii="標楷體" w:eastAsia="標楷體" w:hAnsi="標楷體" w:hint="eastAsia"/>
          <w:color w:val="000000"/>
          <w:kern w:val="0"/>
          <w:sz w:val="28"/>
          <w:szCs w:val="28"/>
        </w:rPr>
        <w:t>一、乙方應防止甲方提供之個人資料，以及</w:t>
      </w:r>
      <w:r w:rsidRPr="00856F97">
        <w:rPr>
          <w:rFonts w:ascii="標楷體" w:eastAsia="標楷體" w:hAnsi="標楷體" w:hint="eastAsia"/>
          <w:bCs/>
          <w:color w:val="000000"/>
          <w:kern w:val="0"/>
          <w:sz w:val="28"/>
          <w:szCs w:val="28"/>
        </w:rPr>
        <w:t>因</w:t>
      </w:r>
      <w:r w:rsidRPr="00856F97">
        <w:rPr>
          <w:rFonts w:ascii="標楷體" w:eastAsia="標楷體" w:hAnsi="標楷體" w:hint="eastAsia"/>
          <w:color w:val="000000"/>
          <w:kern w:val="0"/>
          <w:sz w:val="28"/>
          <w:szCs w:val="28"/>
        </w:rPr>
        <w:t>承作本案而蒐集、處理、利用之個人資料檔案被竊取、竄改、毀損、滅失或洩漏，並應制定資料保密及安全之措施與作業程序。</w:t>
      </w:r>
    </w:p>
    <w:p w14:paraId="15E86BF4" w14:textId="77777777" w:rsidR="00A97C3C" w:rsidRPr="00856F97" w:rsidRDefault="00A97C3C" w:rsidP="00A97C3C">
      <w:pPr>
        <w:snapToGrid w:val="0"/>
        <w:spacing w:line="400" w:lineRule="exact"/>
        <w:ind w:leftChars="464" w:left="1674" w:hangingChars="200" w:hanging="560"/>
        <w:jc w:val="both"/>
        <w:rPr>
          <w:rFonts w:ascii="標楷體" w:eastAsia="標楷體" w:hAnsi="標楷體"/>
          <w:color w:val="000000"/>
          <w:kern w:val="0"/>
          <w:sz w:val="28"/>
          <w:szCs w:val="28"/>
        </w:rPr>
      </w:pPr>
      <w:r w:rsidRPr="00856F97">
        <w:rPr>
          <w:rFonts w:ascii="標楷體" w:eastAsia="標楷體" w:hAnsi="標楷體" w:hint="eastAsia"/>
          <w:color w:val="000000"/>
          <w:kern w:val="0"/>
          <w:sz w:val="28"/>
          <w:szCs w:val="28"/>
        </w:rPr>
        <w:t>二、</w:t>
      </w:r>
      <w:r w:rsidRPr="00856F97">
        <w:rPr>
          <w:rFonts w:ascii="標楷體" w:eastAsia="標楷體" w:hAnsi="標楷體" w:hint="eastAsia"/>
          <w:bCs/>
          <w:color w:val="000000"/>
          <w:kern w:val="0"/>
          <w:sz w:val="28"/>
          <w:szCs w:val="28"/>
        </w:rPr>
        <w:t>乙方應就因</w:t>
      </w:r>
      <w:r w:rsidRPr="00856F97">
        <w:rPr>
          <w:rFonts w:ascii="標楷體" w:eastAsia="標楷體" w:hAnsi="標楷體" w:hint="eastAsia"/>
          <w:color w:val="000000"/>
          <w:kern w:val="0"/>
          <w:sz w:val="28"/>
          <w:szCs w:val="28"/>
        </w:rPr>
        <w:t>承作本案而蒐集、處理、利用之個人資料，建構完備之資料控管保護機制，並遵守個人資料保護相關法令規定，</w:t>
      </w:r>
      <w:r w:rsidRPr="00856F97">
        <w:rPr>
          <w:rFonts w:ascii="標楷體" w:eastAsia="標楷體" w:hAnsi="標楷體" w:hint="eastAsia"/>
          <w:bCs/>
          <w:color w:val="000000"/>
          <w:kern w:val="0"/>
          <w:sz w:val="28"/>
          <w:szCs w:val="28"/>
        </w:rPr>
        <w:t>採取以下必要措施</w:t>
      </w:r>
      <w:r w:rsidRPr="00856F97">
        <w:rPr>
          <w:rFonts w:ascii="標楷體" w:eastAsia="標楷體" w:hAnsi="標楷體" w:hint="eastAsia"/>
          <w:color w:val="000000"/>
          <w:kern w:val="0"/>
          <w:sz w:val="28"/>
          <w:szCs w:val="28"/>
        </w:rPr>
        <w:t>：</w:t>
      </w:r>
    </w:p>
    <w:p w14:paraId="10823122" w14:textId="77777777" w:rsidR="00A97C3C" w:rsidRPr="00856F97" w:rsidRDefault="00A97C3C" w:rsidP="00A97C3C">
      <w:pPr>
        <w:kinsoku w:val="0"/>
        <w:overflowPunct w:val="0"/>
        <w:autoSpaceDE w:val="0"/>
        <w:autoSpaceDN w:val="0"/>
        <w:snapToGrid w:val="0"/>
        <w:spacing w:line="400" w:lineRule="exact"/>
        <w:ind w:firstLineChars="550" w:firstLine="1540"/>
        <w:jc w:val="both"/>
        <w:rPr>
          <w:rFonts w:ascii="標楷體" w:eastAsia="標楷體" w:hAnsi="標楷體"/>
          <w:bCs/>
          <w:color w:val="000000"/>
          <w:kern w:val="0"/>
          <w:sz w:val="28"/>
          <w:szCs w:val="28"/>
        </w:rPr>
      </w:pPr>
      <w:r w:rsidRPr="00856F97">
        <w:rPr>
          <w:rFonts w:ascii="標楷體" w:eastAsia="標楷體" w:hAnsi="標楷體" w:hint="eastAsia"/>
          <w:bCs/>
          <w:color w:val="000000"/>
          <w:kern w:val="0"/>
          <w:sz w:val="28"/>
          <w:szCs w:val="28"/>
        </w:rPr>
        <w:t xml:space="preserve"> (一)配置管理之專責人員及相當資源。</w:t>
      </w:r>
    </w:p>
    <w:p w14:paraId="6DA38F62" w14:textId="77777777" w:rsidR="00A97C3C" w:rsidRPr="00856F97" w:rsidRDefault="00A97C3C" w:rsidP="00A97C3C">
      <w:pPr>
        <w:kinsoku w:val="0"/>
        <w:overflowPunct w:val="0"/>
        <w:autoSpaceDE w:val="0"/>
        <w:autoSpaceDN w:val="0"/>
        <w:snapToGrid w:val="0"/>
        <w:spacing w:line="400" w:lineRule="exact"/>
        <w:ind w:leftChars="696" w:left="1670"/>
        <w:jc w:val="both"/>
        <w:rPr>
          <w:rFonts w:ascii="標楷體" w:eastAsia="標楷體" w:hAnsi="標楷體"/>
          <w:bCs/>
          <w:color w:val="000000"/>
          <w:kern w:val="0"/>
          <w:sz w:val="28"/>
          <w:szCs w:val="28"/>
        </w:rPr>
      </w:pPr>
      <w:r w:rsidRPr="00856F97">
        <w:rPr>
          <w:rFonts w:ascii="標楷體" w:eastAsia="標楷體" w:hAnsi="標楷體" w:hint="eastAsia"/>
          <w:bCs/>
          <w:color w:val="000000"/>
          <w:kern w:val="0"/>
          <w:sz w:val="28"/>
          <w:szCs w:val="28"/>
        </w:rPr>
        <w:t>(二)界定個人資料之範圍。</w:t>
      </w:r>
    </w:p>
    <w:p w14:paraId="36C09EFC" w14:textId="77777777" w:rsidR="00A97C3C" w:rsidRPr="00856F97" w:rsidRDefault="00A97C3C" w:rsidP="00A97C3C">
      <w:pPr>
        <w:kinsoku w:val="0"/>
        <w:overflowPunct w:val="0"/>
        <w:autoSpaceDE w:val="0"/>
        <w:autoSpaceDN w:val="0"/>
        <w:snapToGrid w:val="0"/>
        <w:spacing w:line="400" w:lineRule="exact"/>
        <w:ind w:leftChars="696" w:left="1670"/>
        <w:jc w:val="both"/>
        <w:rPr>
          <w:rFonts w:ascii="標楷體" w:eastAsia="標楷體" w:hAnsi="標楷體"/>
          <w:bCs/>
          <w:color w:val="000000"/>
          <w:kern w:val="0"/>
          <w:sz w:val="28"/>
          <w:szCs w:val="28"/>
        </w:rPr>
      </w:pPr>
      <w:r w:rsidRPr="00856F97">
        <w:rPr>
          <w:rFonts w:ascii="標楷體" w:eastAsia="標楷體" w:hAnsi="標楷體" w:hint="eastAsia"/>
          <w:bCs/>
          <w:color w:val="000000"/>
          <w:kern w:val="0"/>
          <w:sz w:val="28"/>
          <w:szCs w:val="28"/>
        </w:rPr>
        <w:t>(三)個人資料之風險評估及管理機制</w:t>
      </w:r>
    </w:p>
    <w:p w14:paraId="169FF11B" w14:textId="77777777" w:rsidR="00A97C3C" w:rsidRPr="00856F97" w:rsidRDefault="00A97C3C" w:rsidP="00A97C3C">
      <w:pPr>
        <w:kinsoku w:val="0"/>
        <w:overflowPunct w:val="0"/>
        <w:autoSpaceDE w:val="0"/>
        <w:autoSpaceDN w:val="0"/>
        <w:snapToGrid w:val="0"/>
        <w:spacing w:line="400" w:lineRule="exact"/>
        <w:ind w:leftChars="696" w:left="1670"/>
        <w:jc w:val="both"/>
        <w:rPr>
          <w:rFonts w:ascii="標楷體" w:eastAsia="標楷體" w:hAnsi="標楷體"/>
          <w:bCs/>
          <w:color w:val="000000"/>
          <w:kern w:val="0"/>
          <w:sz w:val="28"/>
          <w:szCs w:val="28"/>
        </w:rPr>
      </w:pPr>
      <w:r w:rsidRPr="00856F97">
        <w:rPr>
          <w:rFonts w:ascii="標楷體" w:eastAsia="標楷體" w:hAnsi="標楷體" w:hint="eastAsia"/>
          <w:bCs/>
          <w:color w:val="000000"/>
          <w:kern w:val="0"/>
          <w:sz w:val="28"/>
          <w:szCs w:val="28"/>
        </w:rPr>
        <w:t>(四)事故之預防、通報及應變機制。</w:t>
      </w:r>
    </w:p>
    <w:p w14:paraId="10F15E32" w14:textId="77777777" w:rsidR="00A97C3C" w:rsidRPr="00856F97" w:rsidRDefault="00A97C3C" w:rsidP="00A97C3C">
      <w:pPr>
        <w:kinsoku w:val="0"/>
        <w:overflowPunct w:val="0"/>
        <w:autoSpaceDE w:val="0"/>
        <w:autoSpaceDN w:val="0"/>
        <w:snapToGrid w:val="0"/>
        <w:spacing w:line="400" w:lineRule="exact"/>
        <w:ind w:leftChars="696" w:left="1670"/>
        <w:jc w:val="both"/>
        <w:rPr>
          <w:rFonts w:ascii="標楷體" w:eastAsia="標楷體" w:hAnsi="標楷體"/>
          <w:bCs/>
          <w:color w:val="000000"/>
          <w:kern w:val="0"/>
          <w:sz w:val="28"/>
          <w:szCs w:val="28"/>
        </w:rPr>
      </w:pPr>
      <w:r w:rsidRPr="00856F97">
        <w:rPr>
          <w:rFonts w:ascii="標楷體" w:eastAsia="標楷體" w:hAnsi="標楷體" w:hint="eastAsia"/>
          <w:bCs/>
          <w:color w:val="000000"/>
          <w:kern w:val="0"/>
          <w:sz w:val="28"/>
          <w:szCs w:val="28"/>
        </w:rPr>
        <w:t>(五)個人資料之蒐集、處理及利用之內部管理程序。</w:t>
      </w:r>
    </w:p>
    <w:p w14:paraId="16B75F49" w14:textId="77777777" w:rsidR="00A97C3C" w:rsidRPr="00856F97" w:rsidRDefault="00A97C3C" w:rsidP="00A97C3C">
      <w:pPr>
        <w:kinsoku w:val="0"/>
        <w:overflowPunct w:val="0"/>
        <w:autoSpaceDE w:val="0"/>
        <w:autoSpaceDN w:val="0"/>
        <w:snapToGrid w:val="0"/>
        <w:spacing w:line="400" w:lineRule="exact"/>
        <w:ind w:leftChars="696" w:left="1670"/>
        <w:jc w:val="both"/>
        <w:rPr>
          <w:rFonts w:ascii="標楷體" w:eastAsia="標楷體" w:hAnsi="標楷體"/>
          <w:bCs/>
          <w:color w:val="000000"/>
          <w:kern w:val="0"/>
          <w:sz w:val="28"/>
          <w:szCs w:val="28"/>
        </w:rPr>
      </w:pPr>
      <w:r w:rsidRPr="00856F97">
        <w:rPr>
          <w:rFonts w:ascii="標楷體" w:eastAsia="標楷體" w:hAnsi="標楷體" w:hint="eastAsia"/>
          <w:bCs/>
          <w:color w:val="000000"/>
          <w:kern w:val="0"/>
          <w:sz w:val="28"/>
          <w:szCs w:val="28"/>
        </w:rPr>
        <w:t>(六)資料安全管理及人員管理。</w:t>
      </w:r>
    </w:p>
    <w:p w14:paraId="13CF3310" w14:textId="77777777" w:rsidR="00A97C3C" w:rsidRPr="00856F97" w:rsidRDefault="00A97C3C" w:rsidP="00A97C3C">
      <w:pPr>
        <w:kinsoku w:val="0"/>
        <w:overflowPunct w:val="0"/>
        <w:autoSpaceDE w:val="0"/>
        <w:autoSpaceDN w:val="0"/>
        <w:snapToGrid w:val="0"/>
        <w:spacing w:line="400" w:lineRule="exact"/>
        <w:ind w:leftChars="696" w:left="1670"/>
        <w:jc w:val="both"/>
        <w:rPr>
          <w:rFonts w:ascii="標楷體" w:eastAsia="標楷體" w:hAnsi="標楷體"/>
          <w:bCs/>
          <w:color w:val="000000"/>
          <w:kern w:val="0"/>
          <w:sz w:val="28"/>
          <w:szCs w:val="28"/>
        </w:rPr>
      </w:pPr>
      <w:r w:rsidRPr="00856F97">
        <w:rPr>
          <w:rFonts w:ascii="標楷體" w:eastAsia="標楷體" w:hAnsi="標楷體" w:hint="eastAsia"/>
          <w:bCs/>
          <w:color w:val="000000"/>
          <w:kern w:val="0"/>
          <w:sz w:val="28"/>
          <w:szCs w:val="28"/>
        </w:rPr>
        <w:t>(七)認知宣導及教育訓練。</w:t>
      </w:r>
    </w:p>
    <w:p w14:paraId="0EE6A17E" w14:textId="77777777" w:rsidR="00A97C3C" w:rsidRPr="00856F97" w:rsidRDefault="00A97C3C" w:rsidP="00A97C3C">
      <w:pPr>
        <w:kinsoku w:val="0"/>
        <w:overflowPunct w:val="0"/>
        <w:autoSpaceDE w:val="0"/>
        <w:autoSpaceDN w:val="0"/>
        <w:snapToGrid w:val="0"/>
        <w:spacing w:line="400" w:lineRule="exact"/>
        <w:ind w:leftChars="696" w:left="1670"/>
        <w:jc w:val="both"/>
        <w:rPr>
          <w:rFonts w:ascii="標楷體" w:eastAsia="標楷體" w:hAnsi="標楷體"/>
          <w:bCs/>
          <w:color w:val="000000"/>
          <w:kern w:val="0"/>
          <w:sz w:val="28"/>
          <w:szCs w:val="28"/>
        </w:rPr>
      </w:pPr>
      <w:r w:rsidRPr="00856F97">
        <w:rPr>
          <w:rFonts w:ascii="標楷體" w:eastAsia="標楷體" w:hAnsi="標楷體" w:hint="eastAsia"/>
          <w:bCs/>
          <w:color w:val="000000"/>
          <w:kern w:val="0"/>
          <w:sz w:val="28"/>
          <w:szCs w:val="28"/>
        </w:rPr>
        <w:t>(八)設備安全管理。</w:t>
      </w:r>
    </w:p>
    <w:p w14:paraId="40CE067C" w14:textId="77777777" w:rsidR="00A97C3C" w:rsidRPr="00856F97" w:rsidRDefault="00A97C3C" w:rsidP="00A97C3C">
      <w:pPr>
        <w:kinsoku w:val="0"/>
        <w:overflowPunct w:val="0"/>
        <w:autoSpaceDE w:val="0"/>
        <w:autoSpaceDN w:val="0"/>
        <w:snapToGrid w:val="0"/>
        <w:spacing w:line="400" w:lineRule="exact"/>
        <w:ind w:leftChars="696" w:left="1670"/>
        <w:jc w:val="both"/>
        <w:rPr>
          <w:rFonts w:ascii="標楷體" w:eastAsia="標楷體" w:hAnsi="標楷體"/>
          <w:bCs/>
          <w:color w:val="000000"/>
          <w:kern w:val="0"/>
          <w:sz w:val="28"/>
          <w:szCs w:val="28"/>
        </w:rPr>
      </w:pPr>
      <w:r w:rsidRPr="00856F97">
        <w:rPr>
          <w:rFonts w:ascii="標楷體" w:eastAsia="標楷體" w:hAnsi="標楷體" w:hint="eastAsia"/>
          <w:bCs/>
          <w:color w:val="000000"/>
          <w:kern w:val="0"/>
          <w:sz w:val="28"/>
          <w:szCs w:val="28"/>
        </w:rPr>
        <w:t>(九)資料安全稽核機制。</w:t>
      </w:r>
    </w:p>
    <w:p w14:paraId="3ADBA73A" w14:textId="77777777" w:rsidR="00A97C3C" w:rsidRPr="00856F97" w:rsidRDefault="00A97C3C" w:rsidP="00A97C3C">
      <w:pPr>
        <w:kinsoku w:val="0"/>
        <w:overflowPunct w:val="0"/>
        <w:autoSpaceDE w:val="0"/>
        <w:autoSpaceDN w:val="0"/>
        <w:snapToGrid w:val="0"/>
        <w:spacing w:line="400" w:lineRule="exact"/>
        <w:ind w:leftChars="696" w:left="1670"/>
        <w:jc w:val="both"/>
        <w:rPr>
          <w:rFonts w:ascii="標楷體" w:eastAsia="標楷體" w:hAnsi="標楷體"/>
          <w:bCs/>
          <w:color w:val="000000"/>
          <w:kern w:val="0"/>
          <w:sz w:val="28"/>
          <w:szCs w:val="28"/>
        </w:rPr>
      </w:pPr>
      <w:r w:rsidRPr="00856F97">
        <w:rPr>
          <w:rFonts w:ascii="標楷體" w:eastAsia="標楷體" w:hAnsi="標楷體" w:hint="eastAsia"/>
          <w:bCs/>
          <w:color w:val="000000"/>
          <w:kern w:val="0"/>
          <w:sz w:val="28"/>
          <w:szCs w:val="28"/>
        </w:rPr>
        <w:t>(十)使用紀錄、軌跡資料及證據保存。</w:t>
      </w:r>
    </w:p>
    <w:p w14:paraId="17AB304B" w14:textId="77777777" w:rsidR="00A97C3C" w:rsidRPr="00856F97" w:rsidRDefault="00A97C3C" w:rsidP="00A97C3C">
      <w:pPr>
        <w:snapToGrid w:val="0"/>
        <w:spacing w:line="400" w:lineRule="exact"/>
        <w:ind w:leftChars="464" w:left="1674" w:hangingChars="200" w:hanging="560"/>
        <w:jc w:val="both"/>
        <w:rPr>
          <w:rFonts w:ascii="標楷體" w:eastAsia="標楷體" w:hAnsi="標楷體"/>
          <w:color w:val="000000"/>
          <w:kern w:val="0"/>
          <w:sz w:val="28"/>
          <w:szCs w:val="28"/>
        </w:rPr>
      </w:pPr>
      <w:r w:rsidRPr="00856F97">
        <w:rPr>
          <w:rFonts w:ascii="標楷體" w:eastAsia="標楷體" w:hAnsi="標楷體" w:hint="eastAsia"/>
          <w:bCs/>
          <w:color w:val="000000"/>
          <w:kern w:val="0"/>
          <w:sz w:val="28"/>
          <w:szCs w:val="28"/>
        </w:rPr>
        <w:t xml:space="preserve">    (十一) 個人資料安全維護之整體持續改善。</w:t>
      </w:r>
    </w:p>
    <w:p w14:paraId="1D686705" w14:textId="77777777" w:rsidR="00A97C3C" w:rsidRPr="00856F97" w:rsidRDefault="00A97C3C" w:rsidP="00A97C3C">
      <w:pPr>
        <w:snapToGrid w:val="0"/>
        <w:spacing w:line="400" w:lineRule="exact"/>
        <w:ind w:leftChars="464" w:left="1674" w:hangingChars="200" w:hanging="560"/>
        <w:jc w:val="both"/>
        <w:rPr>
          <w:rFonts w:ascii="標楷體" w:eastAsia="標楷體" w:hAnsi="標楷體"/>
          <w:color w:val="000000"/>
          <w:kern w:val="0"/>
          <w:sz w:val="28"/>
          <w:szCs w:val="28"/>
        </w:rPr>
      </w:pPr>
      <w:r w:rsidRPr="00856F97">
        <w:rPr>
          <w:rFonts w:ascii="標楷體" w:eastAsia="標楷體" w:hAnsi="標楷體" w:hint="eastAsia"/>
          <w:color w:val="000000"/>
          <w:kern w:val="0"/>
          <w:sz w:val="28"/>
          <w:szCs w:val="28"/>
        </w:rPr>
        <w:t>三、乙方或其受僱人或為其工作之人應妥善保管並防止甲方提供之資料以及</w:t>
      </w:r>
      <w:r w:rsidRPr="00856F97">
        <w:rPr>
          <w:rFonts w:ascii="標楷體" w:eastAsia="標楷體" w:hAnsi="標楷體" w:hint="eastAsia"/>
          <w:bCs/>
          <w:color w:val="000000"/>
          <w:kern w:val="0"/>
          <w:sz w:val="28"/>
          <w:szCs w:val="28"/>
        </w:rPr>
        <w:t>因</w:t>
      </w:r>
      <w:r w:rsidRPr="00856F97">
        <w:rPr>
          <w:rFonts w:ascii="標楷體" w:eastAsia="標楷體" w:hAnsi="標楷體" w:hint="eastAsia"/>
          <w:color w:val="000000"/>
          <w:kern w:val="0"/>
          <w:sz w:val="28"/>
          <w:szCs w:val="28"/>
        </w:rPr>
        <w:t>承作本案而蒐集、處理、利用之個人資料遺失，如有違反個人資料保護相關法令或本契約及附加條款而致個人資料被竊取、洩漏、竄改或其他侵害之情事，應立即通知甲方，並說明違反事項及採行之補救措施。</w:t>
      </w:r>
    </w:p>
    <w:p w14:paraId="4944E004" w14:textId="77777777" w:rsidR="00A97C3C" w:rsidRPr="00856F97" w:rsidRDefault="00A97C3C" w:rsidP="00A97C3C">
      <w:pPr>
        <w:snapToGrid w:val="0"/>
        <w:spacing w:line="400" w:lineRule="exact"/>
        <w:ind w:leftChars="464" w:left="1674" w:hangingChars="200" w:hanging="560"/>
        <w:jc w:val="both"/>
        <w:rPr>
          <w:rFonts w:ascii="標楷體" w:eastAsia="標楷體" w:hAnsi="標楷體"/>
          <w:color w:val="000000"/>
          <w:kern w:val="0"/>
          <w:sz w:val="28"/>
          <w:szCs w:val="28"/>
        </w:rPr>
      </w:pPr>
      <w:r w:rsidRPr="00856F97">
        <w:rPr>
          <w:rFonts w:ascii="標楷體" w:eastAsia="標楷體" w:hAnsi="標楷體" w:hint="eastAsia"/>
          <w:color w:val="000000"/>
          <w:kern w:val="0"/>
          <w:sz w:val="28"/>
          <w:szCs w:val="28"/>
        </w:rPr>
        <w:t>四、乙方未經甲方同意，不得將甲方提供之資料及因承作本專案蒐集之個人資料委託第三人處理或傳輸予第三人。</w:t>
      </w:r>
    </w:p>
    <w:p w14:paraId="7252D1F1" w14:textId="77777777" w:rsidR="00A97C3C" w:rsidRPr="00856F97" w:rsidRDefault="00A97C3C" w:rsidP="00A97C3C">
      <w:pPr>
        <w:snapToGrid w:val="0"/>
        <w:spacing w:line="400" w:lineRule="exact"/>
        <w:ind w:leftChars="464" w:left="1674" w:hangingChars="200" w:hanging="560"/>
        <w:jc w:val="both"/>
        <w:rPr>
          <w:rFonts w:ascii="標楷體" w:eastAsia="標楷體" w:hAnsi="標楷體"/>
          <w:color w:val="000000"/>
          <w:kern w:val="0"/>
          <w:sz w:val="28"/>
          <w:szCs w:val="28"/>
        </w:rPr>
      </w:pPr>
      <w:r w:rsidRPr="00856F97">
        <w:rPr>
          <w:rFonts w:ascii="標楷體" w:eastAsia="標楷體" w:hAnsi="標楷體" w:hint="eastAsia"/>
          <w:color w:val="000000"/>
          <w:kern w:val="0"/>
          <w:sz w:val="28"/>
          <w:szCs w:val="28"/>
        </w:rPr>
        <w:t>五、甲方提供乙方之資料以及</w:t>
      </w:r>
      <w:r w:rsidRPr="00856F97">
        <w:rPr>
          <w:rFonts w:ascii="標楷體" w:eastAsia="標楷體" w:hAnsi="標楷體" w:hint="eastAsia"/>
          <w:bCs/>
          <w:color w:val="000000"/>
          <w:kern w:val="0"/>
          <w:sz w:val="28"/>
          <w:szCs w:val="28"/>
        </w:rPr>
        <w:t>因</w:t>
      </w:r>
      <w:r w:rsidRPr="00856F97">
        <w:rPr>
          <w:rFonts w:ascii="標楷體" w:eastAsia="標楷體" w:hAnsi="標楷體" w:hint="eastAsia"/>
          <w:color w:val="000000"/>
          <w:kern w:val="0"/>
          <w:sz w:val="28"/>
          <w:szCs w:val="28"/>
        </w:rPr>
        <w:t>承作本案而蒐集、處理、利用之個人資料，乙方應善盡保管責任，並於本案結束或本契約終止時返還、並刪除或銷毀，不得以任何型式儲存，刪除或銷毀完畢後應以書面通知甲方。</w:t>
      </w:r>
    </w:p>
    <w:p w14:paraId="6E4CF83E" w14:textId="77777777" w:rsidR="00A97C3C" w:rsidRPr="00856F97" w:rsidRDefault="00A97C3C" w:rsidP="00A97C3C">
      <w:pPr>
        <w:snapToGrid w:val="0"/>
        <w:spacing w:line="400" w:lineRule="exact"/>
        <w:ind w:leftChars="464" w:left="1674" w:hangingChars="200" w:hanging="560"/>
        <w:jc w:val="both"/>
        <w:rPr>
          <w:rFonts w:ascii="標楷體" w:eastAsia="標楷體" w:hAnsi="標楷體"/>
          <w:color w:val="000000"/>
          <w:kern w:val="0"/>
          <w:sz w:val="28"/>
          <w:szCs w:val="28"/>
        </w:rPr>
      </w:pPr>
      <w:r w:rsidRPr="00856F97">
        <w:rPr>
          <w:rFonts w:ascii="標楷體" w:eastAsia="標楷體" w:hAnsi="標楷體" w:hint="eastAsia"/>
          <w:color w:val="000000"/>
          <w:kern w:val="0"/>
          <w:sz w:val="28"/>
          <w:szCs w:val="28"/>
        </w:rPr>
        <w:t>六、乙方對於甲方之指示，認為有違反個人資料保護相關法令規定之情事者，應立即通知甲方。</w:t>
      </w:r>
    </w:p>
    <w:p w14:paraId="19DC5FBB" w14:textId="77777777" w:rsidR="00A97C3C" w:rsidRPr="00856F97" w:rsidRDefault="00A97C3C" w:rsidP="00A97C3C">
      <w:pPr>
        <w:snapToGrid w:val="0"/>
        <w:spacing w:line="400" w:lineRule="exact"/>
        <w:ind w:leftChars="464" w:left="1674" w:hangingChars="200" w:hanging="560"/>
        <w:jc w:val="both"/>
        <w:rPr>
          <w:rFonts w:ascii="標楷體" w:eastAsia="標楷體" w:hAnsi="標楷體"/>
          <w:color w:val="000000"/>
          <w:kern w:val="0"/>
          <w:sz w:val="28"/>
          <w:szCs w:val="28"/>
        </w:rPr>
      </w:pPr>
      <w:r w:rsidRPr="00856F97">
        <w:rPr>
          <w:rFonts w:ascii="標楷體" w:eastAsia="標楷體" w:hAnsi="標楷體" w:hint="eastAsia"/>
          <w:color w:val="000000"/>
          <w:kern w:val="0"/>
          <w:sz w:val="28"/>
          <w:szCs w:val="28"/>
        </w:rPr>
        <w:lastRenderedPageBreak/>
        <w:t>七、乙方於執行返還、銷毀或刪除本案甲方提供乙方之資料以及因承作本案而蒐集、處理、利用之個人資料時，應留存相關軌跡紀錄或其他佐證資料，並配合甲方調取或存查。如有必要，甲方得派員查證，乙方應配合所需之一切行為，不得拒絕。</w:t>
      </w:r>
    </w:p>
    <w:p w14:paraId="3651507E" w14:textId="77777777" w:rsidR="00A97C3C" w:rsidRDefault="00A97C3C" w:rsidP="00A97C3C">
      <w:pPr>
        <w:adjustRightInd/>
        <w:snapToGrid w:val="0"/>
        <w:spacing w:line="400" w:lineRule="exact"/>
        <w:jc w:val="both"/>
        <w:textAlignment w:val="auto"/>
        <w:rPr>
          <w:rFonts w:ascii="標楷體" w:eastAsia="標楷體" w:hAnsi="標楷體"/>
          <w:color w:val="000000"/>
          <w:sz w:val="28"/>
          <w:szCs w:val="28"/>
        </w:rPr>
      </w:pPr>
    </w:p>
    <w:p w14:paraId="6889B728" w14:textId="77777777" w:rsidR="00A97C3C" w:rsidRPr="00856F97" w:rsidRDefault="00A97C3C" w:rsidP="00A97C3C">
      <w:pPr>
        <w:adjustRightInd/>
        <w:snapToGrid w:val="0"/>
        <w:spacing w:line="400" w:lineRule="exact"/>
        <w:jc w:val="both"/>
        <w:textAlignment w:val="auto"/>
        <w:rPr>
          <w:rFonts w:ascii="標楷體" w:eastAsia="標楷體" w:hAnsi="標楷體"/>
          <w:color w:val="000000"/>
          <w:sz w:val="28"/>
          <w:szCs w:val="28"/>
        </w:rPr>
      </w:pPr>
      <w:r w:rsidRPr="00856F97">
        <w:rPr>
          <w:rFonts w:ascii="標楷體" w:eastAsia="標楷體" w:hAnsi="標楷體" w:hint="eastAsia"/>
          <w:color w:val="000000"/>
          <w:sz w:val="28"/>
          <w:szCs w:val="28"/>
        </w:rPr>
        <w:t>第二條  資訊安全之</w:t>
      </w:r>
      <w:r w:rsidRPr="00856F97">
        <w:rPr>
          <w:rFonts w:ascii="標楷體" w:eastAsia="標楷體" w:hAnsi="標楷體" w:hint="eastAsia"/>
          <w:bCs/>
          <w:color w:val="000000"/>
          <w:sz w:val="28"/>
          <w:szCs w:val="28"/>
        </w:rPr>
        <w:t>稽核</w:t>
      </w:r>
      <w:r w:rsidRPr="00856F97">
        <w:rPr>
          <w:rFonts w:ascii="標楷體" w:eastAsia="標楷體" w:hAnsi="標楷體" w:hint="eastAsia"/>
          <w:color w:val="000000"/>
          <w:sz w:val="28"/>
          <w:szCs w:val="28"/>
        </w:rPr>
        <w:t>及罰則</w:t>
      </w:r>
    </w:p>
    <w:p w14:paraId="06445B04" w14:textId="77777777" w:rsidR="00A97C3C" w:rsidRPr="00856F97" w:rsidRDefault="00A97C3C" w:rsidP="00A97C3C">
      <w:pPr>
        <w:adjustRightInd/>
        <w:snapToGrid w:val="0"/>
        <w:spacing w:line="400" w:lineRule="exact"/>
        <w:ind w:leftChars="266" w:left="1624" w:hangingChars="352" w:hanging="986"/>
        <w:jc w:val="both"/>
        <w:textAlignment w:val="auto"/>
        <w:rPr>
          <w:rFonts w:ascii="標楷體" w:eastAsia="標楷體" w:hAnsi="標楷體"/>
          <w:color w:val="000000"/>
          <w:sz w:val="28"/>
          <w:szCs w:val="28"/>
        </w:rPr>
      </w:pPr>
      <w:r w:rsidRPr="00856F97">
        <w:rPr>
          <w:rFonts w:ascii="標楷體" w:eastAsia="標楷體" w:hAnsi="標楷體" w:hint="eastAsia"/>
          <w:color w:val="000000"/>
          <w:sz w:val="28"/>
          <w:szCs w:val="28"/>
        </w:rPr>
        <w:t xml:space="preserve">   一、</w:t>
      </w:r>
      <w:r w:rsidRPr="00856F97">
        <w:rPr>
          <w:rFonts w:ascii="標楷體" w:eastAsia="標楷體" w:hAnsi="標楷體" w:hint="eastAsia"/>
          <w:bCs/>
          <w:color w:val="000000"/>
          <w:sz w:val="28"/>
          <w:szCs w:val="28"/>
        </w:rPr>
        <w:t>甲方得</w:t>
      </w:r>
      <w:r w:rsidRPr="00856F97">
        <w:rPr>
          <w:rFonts w:ascii="標楷體" w:eastAsia="標楷體" w:hAnsi="標楷體" w:hint="eastAsia"/>
          <w:color w:val="000000"/>
          <w:sz w:val="28"/>
          <w:szCs w:val="28"/>
        </w:rPr>
        <w:t>隨時向乙方調取其蒐集、處理、利用個人資料過程之存取紀錄，或</w:t>
      </w:r>
      <w:r w:rsidRPr="00856F97">
        <w:rPr>
          <w:rFonts w:ascii="標楷體" w:eastAsia="標楷體" w:hAnsi="標楷體" w:hint="eastAsia"/>
          <w:bCs/>
          <w:color w:val="000000"/>
          <w:sz w:val="28"/>
          <w:szCs w:val="28"/>
        </w:rPr>
        <w:t>派員查核乙方是否遵循</w:t>
      </w:r>
      <w:r w:rsidRPr="00856F97">
        <w:rPr>
          <w:rFonts w:ascii="標楷體" w:eastAsia="標楷體" w:hAnsi="標楷體" w:hint="eastAsia"/>
          <w:color w:val="000000"/>
          <w:sz w:val="28"/>
          <w:szCs w:val="28"/>
        </w:rPr>
        <w:t>個人資料保護相關法令或</w:t>
      </w:r>
      <w:r w:rsidRPr="00856F97">
        <w:rPr>
          <w:rFonts w:ascii="標楷體" w:eastAsia="標楷體" w:hAnsi="標楷體" w:hint="eastAsia"/>
          <w:bCs/>
          <w:color w:val="000000"/>
          <w:sz w:val="28"/>
          <w:szCs w:val="28"/>
        </w:rPr>
        <w:t>本契約及附加條款之規定，乙方應以合作之態度在合理時間內提供甲方相關書面資料或協助詢問相關當事人。</w:t>
      </w:r>
      <w:r w:rsidRPr="00856F97">
        <w:rPr>
          <w:rFonts w:ascii="標楷體" w:eastAsia="標楷體" w:hAnsi="標楷體" w:hint="eastAsia"/>
          <w:color w:val="000000"/>
          <w:sz w:val="28"/>
          <w:szCs w:val="28"/>
        </w:rPr>
        <w:t>本契約因終止、解除或</w:t>
      </w:r>
      <w:r w:rsidRPr="00856F97">
        <w:rPr>
          <w:rFonts w:ascii="標楷體" w:eastAsia="標楷體" w:hAnsi="標楷體" w:hint="eastAsia"/>
          <w:color w:val="000000"/>
          <w:sz w:val="28"/>
        </w:rPr>
        <w:t>有效期間屆滿而失其效力</w:t>
      </w:r>
      <w:r w:rsidRPr="00856F97">
        <w:rPr>
          <w:rFonts w:ascii="標楷體" w:eastAsia="標楷體" w:hAnsi="標楷體" w:hint="eastAsia"/>
          <w:color w:val="000000"/>
          <w:sz w:val="28"/>
          <w:szCs w:val="28"/>
        </w:rPr>
        <w:t>後，亦同。</w:t>
      </w:r>
    </w:p>
    <w:p w14:paraId="076467FF" w14:textId="77777777" w:rsidR="00A97C3C" w:rsidRPr="00856F97" w:rsidRDefault="00A97C3C" w:rsidP="00A97C3C">
      <w:pPr>
        <w:adjustRightInd/>
        <w:snapToGrid w:val="0"/>
        <w:spacing w:line="400" w:lineRule="exact"/>
        <w:ind w:leftChars="266" w:left="1624" w:hangingChars="352" w:hanging="986"/>
        <w:jc w:val="both"/>
        <w:textAlignment w:val="auto"/>
        <w:rPr>
          <w:rFonts w:ascii="標楷體" w:eastAsia="標楷體" w:hAnsi="標楷體"/>
          <w:color w:val="000000"/>
          <w:sz w:val="28"/>
          <w:szCs w:val="28"/>
        </w:rPr>
      </w:pPr>
      <w:r w:rsidRPr="00856F97">
        <w:rPr>
          <w:rFonts w:ascii="標楷體" w:eastAsia="標楷體" w:hAnsi="標楷體" w:hint="eastAsia"/>
          <w:color w:val="000000"/>
          <w:sz w:val="28"/>
          <w:szCs w:val="28"/>
        </w:rPr>
        <w:t xml:space="preserve">   二、</w:t>
      </w:r>
      <w:r w:rsidRPr="00856F97">
        <w:rPr>
          <w:rFonts w:ascii="標楷體" w:eastAsia="標楷體" w:hAnsi="標楷體" w:hint="eastAsia"/>
          <w:bCs/>
          <w:color w:val="000000"/>
          <w:sz w:val="28"/>
          <w:szCs w:val="28"/>
        </w:rPr>
        <w:t>甲方得指派專業第三人實施本附加條款約定事項之查核，費用由甲方負擔。</w:t>
      </w:r>
    </w:p>
    <w:p w14:paraId="31F65650" w14:textId="77777777" w:rsidR="00A97C3C" w:rsidRPr="00856F97" w:rsidRDefault="00A97C3C" w:rsidP="00A97C3C">
      <w:pPr>
        <w:adjustRightInd/>
        <w:snapToGrid w:val="0"/>
        <w:spacing w:line="400" w:lineRule="exact"/>
        <w:ind w:leftChars="266" w:left="1624" w:hangingChars="352" w:hanging="986"/>
        <w:jc w:val="both"/>
        <w:textAlignment w:val="auto"/>
        <w:rPr>
          <w:rFonts w:ascii="標楷體" w:eastAsia="標楷體" w:hAnsi="標楷體"/>
          <w:color w:val="000000"/>
          <w:sz w:val="28"/>
          <w:szCs w:val="28"/>
        </w:rPr>
      </w:pPr>
      <w:r w:rsidRPr="00856F97">
        <w:rPr>
          <w:rFonts w:ascii="標楷體" w:eastAsia="標楷體" w:hAnsi="標楷體" w:hint="eastAsia"/>
          <w:color w:val="000000"/>
          <w:sz w:val="28"/>
          <w:szCs w:val="28"/>
        </w:rPr>
        <w:t xml:space="preserve">   三、</w:t>
      </w:r>
      <w:r w:rsidRPr="00856F97">
        <w:rPr>
          <w:rFonts w:ascii="標楷體" w:eastAsia="標楷體" w:hAnsi="標楷體" w:hint="eastAsia"/>
          <w:bCs/>
          <w:color w:val="000000"/>
          <w:sz w:val="28"/>
          <w:szCs w:val="28"/>
        </w:rPr>
        <w:t>甲方或其指派人員執行稽核程序發現有缺失者，乙方應於甲方所定期限內採取適當改進措施，並將改進情形以書面通知甲方或其指定之人。</w:t>
      </w:r>
    </w:p>
    <w:p w14:paraId="525A0923" w14:textId="77777777" w:rsidR="00A97C3C" w:rsidRPr="00856F97" w:rsidRDefault="00A97C3C" w:rsidP="00A97C3C">
      <w:pPr>
        <w:adjustRightInd/>
        <w:snapToGrid w:val="0"/>
        <w:spacing w:line="400" w:lineRule="exact"/>
        <w:ind w:leftChars="266" w:left="1624" w:hangingChars="352" w:hanging="986"/>
        <w:jc w:val="both"/>
        <w:textAlignment w:val="auto"/>
        <w:rPr>
          <w:rFonts w:ascii="標楷體" w:eastAsia="標楷體" w:hAnsi="標楷體"/>
          <w:bCs/>
          <w:color w:val="000000"/>
          <w:sz w:val="28"/>
          <w:szCs w:val="28"/>
        </w:rPr>
      </w:pPr>
      <w:r w:rsidRPr="00856F97">
        <w:rPr>
          <w:rFonts w:ascii="標楷體" w:eastAsia="標楷體" w:hAnsi="標楷體" w:hint="eastAsia"/>
          <w:color w:val="000000"/>
          <w:sz w:val="28"/>
          <w:szCs w:val="28"/>
        </w:rPr>
        <w:t xml:space="preserve">   四、公務機關、法定機構</w:t>
      </w:r>
      <w:r w:rsidRPr="00856F97">
        <w:rPr>
          <w:rFonts w:ascii="標楷體" w:eastAsia="標楷體" w:hAnsi="標楷體" w:hint="eastAsia"/>
          <w:bCs/>
          <w:color w:val="000000"/>
          <w:sz w:val="28"/>
          <w:szCs w:val="28"/>
        </w:rPr>
        <w:t>依法律規定請求甲方提供有關本契約相關資料時，乙方應於甲方通知期限內提出該等資料。</w:t>
      </w:r>
    </w:p>
    <w:p w14:paraId="631D67E4" w14:textId="77777777" w:rsidR="00A97C3C" w:rsidRPr="00856F97" w:rsidRDefault="00A97C3C" w:rsidP="00A97C3C">
      <w:pPr>
        <w:adjustRightInd/>
        <w:snapToGrid w:val="0"/>
        <w:spacing w:line="400" w:lineRule="exact"/>
        <w:ind w:leftChars="672" w:left="1619" w:hangingChars="2" w:hanging="6"/>
        <w:jc w:val="both"/>
        <w:textAlignment w:val="auto"/>
        <w:rPr>
          <w:rFonts w:ascii="標楷體" w:eastAsia="標楷體" w:hAnsi="標楷體"/>
          <w:color w:val="000000"/>
          <w:sz w:val="28"/>
          <w:szCs w:val="28"/>
        </w:rPr>
      </w:pPr>
      <w:r w:rsidRPr="00856F97">
        <w:rPr>
          <w:rFonts w:ascii="標楷體" w:eastAsia="標楷體" w:hAnsi="標楷體" w:hint="eastAsia"/>
          <w:color w:val="000000"/>
          <w:sz w:val="28"/>
          <w:szCs w:val="28"/>
        </w:rPr>
        <w:t>公務機關、法定機構</w:t>
      </w:r>
      <w:r w:rsidRPr="00856F97">
        <w:rPr>
          <w:rFonts w:ascii="標楷體" w:eastAsia="標楷體" w:hAnsi="標楷體" w:hint="eastAsia"/>
          <w:bCs/>
          <w:color w:val="000000"/>
          <w:sz w:val="28"/>
          <w:szCs w:val="28"/>
        </w:rPr>
        <w:t>依法逕向乙方要求提供時，乙方應先通知甲方，但屬偵查不公開者，不在此限。</w:t>
      </w:r>
    </w:p>
    <w:p w14:paraId="7A279068" w14:textId="77777777" w:rsidR="00A97C3C" w:rsidRDefault="00A97C3C" w:rsidP="00A97C3C">
      <w:pPr>
        <w:adjustRightInd/>
        <w:snapToGrid w:val="0"/>
        <w:spacing w:line="400" w:lineRule="exact"/>
        <w:ind w:leftChars="450" w:left="1623" w:hangingChars="194" w:hanging="543"/>
        <w:jc w:val="both"/>
        <w:textAlignment w:val="auto"/>
        <w:rPr>
          <w:rFonts w:ascii="標楷體" w:eastAsia="標楷體" w:hAnsi="標楷體"/>
          <w:bCs/>
          <w:color w:val="000000"/>
          <w:sz w:val="28"/>
          <w:szCs w:val="28"/>
        </w:rPr>
      </w:pPr>
      <w:r w:rsidRPr="00856F97">
        <w:rPr>
          <w:rFonts w:ascii="標楷體" w:eastAsia="標楷體" w:hAnsi="標楷體" w:hint="eastAsia"/>
          <w:color w:val="000000"/>
          <w:sz w:val="28"/>
          <w:szCs w:val="28"/>
        </w:rPr>
        <w:t>五、</w:t>
      </w:r>
      <w:r w:rsidRPr="00856F97">
        <w:rPr>
          <w:rFonts w:ascii="標楷體" w:eastAsia="標楷體" w:hAnsi="標楷體" w:hint="eastAsia"/>
          <w:bCs/>
          <w:color w:val="000000"/>
          <w:sz w:val="28"/>
          <w:szCs w:val="28"/>
        </w:rPr>
        <w:t>委任事項依主管機關之指示或甲方之要求，需由律師監督或處理時，乙方應無條件配合聘請律師監督或處理委任事項。</w:t>
      </w:r>
    </w:p>
    <w:p w14:paraId="3C72AED1" w14:textId="77777777" w:rsidR="0073189C" w:rsidRPr="00A97C3C" w:rsidRDefault="0073189C"/>
    <w:sectPr w:rsidR="0073189C" w:rsidRPr="00A97C3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93267" w14:textId="77777777" w:rsidR="00A97C3C" w:rsidRDefault="00A97C3C" w:rsidP="00A97C3C">
      <w:r>
        <w:separator/>
      </w:r>
    </w:p>
  </w:endnote>
  <w:endnote w:type="continuationSeparator" w:id="0">
    <w:p w14:paraId="4664FED7" w14:textId="77777777" w:rsidR="00A97C3C" w:rsidRDefault="00A97C3C" w:rsidP="00A9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1B459" w14:textId="77777777" w:rsidR="00A97C3C" w:rsidRDefault="00A97C3C" w:rsidP="00A97C3C">
      <w:r>
        <w:separator/>
      </w:r>
    </w:p>
  </w:footnote>
  <w:footnote w:type="continuationSeparator" w:id="0">
    <w:p w14:paraId="01CE93C8" w14:textId="77777777" w:rsidR="00A97C3C" w:rsidRDefault="00A97C3C" w:rsidP="00A97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9C"/>
    <w:rsid w:val="00565172"/>
    <w:rsid w:val="0073189C"/>
    <w:rsid w:val="00A97C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CA6C"/>
  <w15:chartTrackingRefBased/>
  <w15:docId w15:val="{4FE2D03A-EED0-4476-B8C0-47BE26C1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C3C"/>
    <w:pPr>
      <w:widowControl w:val="0"/>
      <w:adjustRightInd w:val="0"/>
      <w:textAlignment w:val="baseline"/>
    </w:pPr>
    <w:rPr>
      <w:rFonts w:ascii="Times New Roman" w:eastAsia="新細明體" w:hAnsi="Times New Roman" w:cs="Times New Roman"/>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C3C"/>
    <w:pPr>
      <w:tabs>
        <w:tab w:val="center" w:pos="4153"/>
        <w:tab w:val="right" w:pos="8306"/>
      </w:tabs>
      <w:adjustRightInd/>
      <w:snapToGrid w:val="0"/>
      <w:textAlignment w:val="auto"/>
    </w:pPr>
    <w:rPr>
      <w:rFonts w:asciiTheme="minorHAnsi" w:eastAsiaTheme="minorEastAsia" w:hAnsiTheme="minorHAnsi" w:cstheme="minorBidi"/>
      <w:sz w:val="20"/>
      <w14:ligatures w14:val="standardContextual"/>
    </w:rPr>
  </w:style>
  <w:style w:type="character" w:customStyle="1" w:styleId="a4">
    <w:name w:val="頁首 字元"/>
    <w:basedOn w:val="a0"/>
    <w:link w:val="a3"/>
    <w:uiPriority w:val="99"/>
    <w:rsid w:val="00A97C3C"/>
    <w:rPr>
      <w:sz w:val="20"/>
      <w:szCs w:val="20"/>
    </w:rPr>
  </w:style>
  <w:style w:type="paragraph" w:styleId="a5">
    <w:name w:val="footer"/>
    <w:basedOn w:val="a"/>
    <w:link w:val="a6"/>
    <w:uiPriority w:val="99"/>
    <w:unhideWhenUsed/>
    <w:rsid w:val="00A97C3C"/>
    <w:pPr>
      <w:tabs>
        <w:tab w:val="center" w:pos="4153"/>
        <w:tab w:val="right" w:pos="8306"/>
      </w:tabs>
      <w:adjustRightInd/>
      <w:snapToGrid w:val="0"/>
      <w:textAlignment w:val="auto"/>
    </w:pPr>
    <w:rPr>
      <w:rFonts w:asciiTheme="minorHAnsi" w:eastAsiaTheme="minorEastAsia" w:hAnsiTheme="minorHAnsi" w:cstheme="minorBidi"/>
      <w:sz w:val="20"/>
      <w14:ligatures w14:val="standardContextual"/>
    </w:rPr>
  </w:style>
  <w:style w:type="character" w:customStyle="1" w:styleId="a6">
    <w:name w:val="頁尾 字元"/>
    <w:basedOn w:val="a0"/>
    <w:link w:val="a5"/>
    <w:uiPriority w:val="99"/>
    <w:rsid w:val="00A97C3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LioraLien(連泠雅)</dc:creator>
  <cp:keywords/>
  <dc:description/>
  <cp:lastModifiedBy>LioraLien(連泠雅)</cp:lastModifiedBy>
  <cp:revision>2</cp:revision>
  <dcterms:created xsi:type="dcterms:W3CDTF">2024-11-28T09:54:00Z</dcterms:created>
  <dcterms:modified xsi:type="dcterms:W3CDTF">2024-11-28T09:54:00Z</dcterms:modified>
</cp:coreProperties>
</file>